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75354" w14:textId="77777777" w:rsidR="00244080" w:rsidRPr="00FE6718" w:rsidRDefault="00244080">
      <w:pPr>
        <w:rPr>
          <w:sz w:val="36"/>
          <w:szCs w:val="36"/>
        </w:rPr>
      </w:pPr>
      <w:r w:rsidRPr="00FE6718">
        <w:rPr>
          <w:sz w:val="36"/>
          <w:szCs w:val="36"/>
        </w:rPr>
        <w:t>BP@home</w:t>
      </w:r>
    </w:p>
    <w:p w14:paraId="498C32AC" w14:textId="2D26EFDB" w:rsidR="001477A4" w:rsidRPr="00FE6718" w:rsidRDefault="00244080">
      <w:pPr>
        <w:rPr>
          <w:b/>
          <w:bCs/>
        </w:rPr>
      </w:pPr>
      <w:r w:rsidRPr="00FE6718">
        <w:rPr>
          <w:b/>
          <w:bCs/>
        </w:rPr>
        <w:t>GP FAQs</w:t>
      </w:r>
      <w:bookmarkStart w:id="0" w:name="_Hlk70599848"/>
    </w:p>
    <w:p w14:paraId="30022DDA" w14:textId="3CA2C407" w:rsidR="001C3279" w:rsidRPr="00FE6718" w:rsidRDefault="001C3279" w:rsidP="00957EC9">
      <w:pPr>
        <w:rPr>
          <w:b/>
          <w:bCs/>
        </w:rPr>
      </w:pPr>
      <w:r w:rsidRPr="00FE6718">
        <w:rPr>
          <w:b/>
          <w:bCs/>
        </w:rPr>
        <w:t>What is the BP@home programme?</w:t>
      </w:r>
    </w:p>
    <w:p w14:paraId="49CC6D9D" w14:textId="274AB4CF" w:rsidR="001477A4" w:rsidRPr="00FE6718" w:rsidRDefault="001477A4">
      <w:r w:rsidRPr="00FE6718">
        <w:t>CVD is the biggest cause of preventable early mortality and health inequalities</w:t>
      </w:r>
      <w:r w:rsidR="001C3279" w:rsidRPr="00FE6718">
        <w:t xml:space="preserve"> in our communities.  The risks from CVD have increased post covid</w:t>
      </w:r>
      <w:r w:rsidRPr="00FE6718">
        <w:t xml:space="preserve">.  </w:t>
      </w:r>
      <w:r w:rsidR="0054282B" w:rsidRPr="00FE6718">
        <w:t xml:space="preserve">Controlling BP is one of the best ways to improve CVD outcomes.  </w:t>
      </w:r>
    </w:p>
    <w:p w14:paraId="07377B4E" w14:textId="10528A31" w:rsidR="006D5C43" w:rsidRPr="00FE6718" w:rsidRDefault="000669E1">
      <w:r w:rsidRPr="00FE6718">
        <w:rPr>
          <w:b/>
          <w:bCs/>
        </w:rPr>
        <w:t>BP@home</w:t>
      </w:r>
      <w:r w:rsidRPr="00FE6718">
        <w:t xml:space="preserve"> is a programme to improve BP control in people with hypertension </w:t>
      </w:r>
      <w:r w:rsidR="00532FC2" w:rsidRPr="00FE6718">
        <w:t>through home monitoring by</w:t>
      </w:r>
    </w:p>
    <w:p w14:paraId="1A99026F" w14:textId="77777777" w:rsidR="006D5C43" w:rsidRPr="00FE6718" w:rsidRDefault="00252E3F" w:rsidP="006D5C43">
      <w:pPr>
        <w:pStyle w:val="ListParagraph"/>
        <w:numPr>
          <w:ilvl w:val="0"/>
          <w:numId w:val="8"/>
        </w:numPr>
      </w:pPr>
      <w:r w:rsidRPr="00FE6718">
        <w:rPr>
          <w:b/>
          <w:bCs/>
        </w:rPr>
        <w:t>identifying</w:t>
      </w:r>
      <w:r w:rsidRPr="00FE6718">
        <w:t xml:space="preserve"> who is at greatest risk from their hypertension, </w:t>
      </w:r>
    </w:p>
    <w:p w14:paraId="68BD26BB" w14:textId="7410A969" w:rsidR="006D5C43" w:rsidRPr="00FE6718" w:rsidRDefault="006D5C43" w:rsidP="006D5C43">
      <w:pPr>
        <w:pStyle w:val="ListParagraph"/>
        <w:numPr>
          <w:ilvl w:val="0"/>
          <w:numId w:val="8"/>
        </w:numPr>
      </w:pPr>
      <w:r w:rsidRPr="00FE6718">
        <w:rPr>
          <w:b/>
          <w:bCs/>
        </w:rPr>
        <w:t>recruiting</w:t>
      </w:r>
      <w:r w:rsidR="000669E1" w:rsidRPr="00FE6718">
        <w:t xml:space="preserve"> </w:t>
      </w:r>
      <w:r w:rsidR="00436C2D" w:rsidRPr="00FE6718">
        <w:t>patients</w:t>
      </w:r>
      <w:r w:rsidR="000669E1" w:rsidRPr="00FE6718">
        <w:t xml:space="preserve"> to </w:t>
      </w:r>
      <w:r w:rsidR="00532FC2" w:rsidRPr="00FE6718">
        <w:t xml:space="preserve">either </w:t>
      </w:r>
      <w:r w:rsidR="000669E1" w:rsidRPr="00FE6718">
        <w:t xml:space="preserve">buy their own BP monitor, or </w:t>
      </w:r>
      <w:r w:rsidRPr="00FE6718">
        <w:t xml:space="preserve">if unable to, </w:t>
      </w:r>
      <w:r w:rsidR="00252E3F" w:rsidRPr="00FE6718">
        <w:t>supply</w:t>
      </w:r>
      <w:r w:rsidR="00532FC2" w:rsidRPr="00FE6718">
        <w:t>ing</w:t>
      </w:r>
      <w:r w:rsidR="00252E3F" w:rsidRPr="00FE6718">
        <w:t xml:space="preserve"> a free BP monitor,</w:t>
      </w:r>
      <w:r w:rsidR="00532FC2" w:rsidRPr="00FE6718">
        <w:t xml:space="preserve"> and providing resources for guided self-monitoring</w:t>
      </w:r>
    </w:p>
    <w:p w14:paraId="718C8EEB" w14:textId="4F3E398F" w:rsidR="000669E1" w:rsidRPr="00FE6718" w:rsidRDefault="006D5C43" w:rsidP="006D5C43">
      <w:pPr>
        <w:pStyle w:val="ListParagraph"/>
        <w:numPr>
          <w:ilvl w:val="0"/>
          <w:numId w:val="8"/>
        </w:numPr>
      </w:pPr>
      <w:r w:rsidRPr="00FE6718">
        <w:rPr>
          <w:b/>
          <w:bCs/>
        </w:rPr>
        <w:t>monitoring</w:t>
      </w:r>
      <w:r w:rsidRPr="00FE6718">
        <w:t xml:space="preserve"> their average home BP using a structured process. </w:t>
      </w:r>
    </w:p>
    <w:p w14:paraId="6AFEB403" w14:textId="5463C352" w:rsidR="00E4410A" w:rsidRPr="00FE6718" w:rsidRDefault="0075666A">
      <w:r w:rsidRPr="00FE6718">
        <w:t xml:space="preserve">The flowchart and FAQs are provided to help speed up the implementation of BP@home.  Practices are free to </w:t>
      </w:r>
      <w:r w:rsidR="00E4410A" w:rsidRPr="00FE6718">
        <w:t>utilise</w:t>
      </w:r>
      <w:r w:rsidRPr="00FE6718">
        <w:t xml:space="preserve"> their own methodology to identify who would benefit most, recruit them into the BP@home programme, and manage</w:t>
      </w:r>
      <w:r w:rsidR="00AE6DDD" w:rsidRPr="00FE6718">
        <w:t xml:space="preserve"> their BP.  </w:t>
      </w:r>
      <w:r w:rsidR="006D5C43" w:rsidRPr="00FE6718">
        <w:t xml:space="preserve">However, practices do need to use the correct coding when using BP machines that have been supplied (see 'Manage' section).  </w:t>
      </w:r>
    </w:p>
    <w:p w14:paraId="471725A9" w14:textId="23D64ED3" w:rsidR="0054282B" w:rsidRPr="00FE6718" w:rsidRDefault="0054282B">
      <w:r w:rsidRPr="00FE6718">
        <w:t xml:space="preserve">As a minimum, practices taking part should supply the 'free' BP machines to patients in greatest need but the ambition over the next 12 months is to try and increase the number of people with hypertension who are controlled by around 2500 patients </w:t>
      </w:r>
      <w:r w:rsidR="00A73EEE" w:rsidRPr="00FE6718">
        <w:t xml:space="preserve">across North Yorkshire CCG </w:t>
      </w:r>
      <w:r w:rsidRPr="00FE6718">
        <w:t xml:space="preserve">based on 2019/20 QoF data (equivalent to around an additional 5 or 6 patients per 1000 practice population.  If that is achieved, it is halfway to the ambition that 80% of all patients with known hypertension are controlled.  </w:t>
      </w:r>
      <w:r w:rsidR="00A73EEE" w:rsidRPr="00FE6718">
        <w:t xml:space="preserve">(see </w:t>
      </w:r>
      <w:hyperlink r:id="rId8" w:history="1">
        <w:r w:rsidR="00A73EEE" w:rsidRPr="00FE6718">
          <w:rPr>
            <w:rStyle w:val="Hyperlink"/>
          </w:rPr>
          <w:t>here</w:t>
        </w:r>
      </w:hyperlink>
      <w:r w:rsidR="00A73EEE" w:rsidRPr="00FE6718">
        <w:t xml:space="preserve"> for more information about where these number have come from)</w:t>
      </w:r>
    </w:p>
    <w:p w14:paraId="41BC25BE" w14:textId="78073207" w:rsidR="00E4410A" w:rsidRPr="00FE6718" w:rsidRDefault="00E4410A">
      <w:r w:rsidRPr="00FE6718">
        <w:t xml:space="preserve">The use of self and telemonitoring of blood pressure is supported by evidence as it is: </w:t>
      </w:r>
      <w:hyperlink r:id="rId9" w:history="1">
        <w:r w:rsidRPr="00FE6718">
          <w:rPr>
            <w:rStyle w:val="Hyperlink"/>
          </w:rPr>
          <w:t>cost-effective</w:t>
        </w:r>
      </w:hyperlink>
      <w:r w:rsidRPr="00FE6718">
        <w:t xml:space="preserve">, </w:t>
      </w:r>
      <w:hyperlink r:id="rId10" w:history="1">
        <w:r w:rsidRPr="00FE6718">
          <w:rPr>
            <w:rStyle w:val="Hyperlink"/>
          </w:rPr>
          <w:t>saves GP time</w:t>
        </w:r>
      </w:hyperlink>
      <w:r w:rsidRPr="00FE6718">
        <w:t xml:space="preserve"> by shifting care from GPs to other members of the multidisciplinary team</w:t>
      </w:r>
      <w:r w:rsidR="005D74DD" w:rsidRPr="00FE6718">
        <w:t xml:space="preserve">, </w:t>
      </w:r>
      <w:r w:rsidRPr="00FE6718">
        <w:t xml:space="preserve"> </w:t>
      </w:r>
      <w:r w:rsidR="00CF565F" w:rsidRPr="00FE6718">
        <w:t>pr</w:t>
      </w:r>
      <w:r w:rsidR="001F281B" w:rsidRPr="00FE6718">
        <w:t xml:space="preserve">oduces a </w:t>
      </w:r>
      <w:hyperlink r:id="rId11" w:history="1">
        <w:r w:rsidR="001F281B" w:rsidRPr="00FE6718">
          <w:rPr>
            <w:rStyle w:val="Hyperlink"/>
          </w:rPr>
          <w:t>clinically significant reduction in BP</w:t>
        </w:r>
      </w:hyperlink>
      <w:r w:rsidR="001F281B" w:rsidRPr="00FE6718">
        <w:t xml:space="preserve"> compared to usual care, </w:t>
      </w:r>
      <w:r w:rsidRPr="00FE6718">
        <w:t xml:space="preserve">and over five years </w:t>
      </w:r>
      <w:hyperlink r:id="rId12" w:history="1">
        <w:r w:rsidRPr="00FE6718">
          <w:rPr>
            <w:rStyle w:val="Hyperlink"/>
          </w:rPr>
          <w:t>reduces the incidence of clinical events</w:t>
        </w:r>
      </w:hyperlink>
      <w:r w:rsidRPr="00FE6718">
        <w:t xml:space="preserve"> such as death, heart attack or stroke.</w:t>
      </w:r>
    </w:p>
    <w:bookmarkEnd w:id="0"/>
    <w:p w14:paraId="07AB9957" w14:textId="02395DD8" w:rsidR="00244080" w:rsidRPr="00FE6718" w:rsidRDefault="004C4688" w:rsidP="00CE35D6">
      <w:pPr>
        <w:pStyle w:val="ListParagraph"/>
        <w:numPr>
          <w:ilvl w:val="0"/>
          <w:numId w:val="22"/>
        </w:numPr>
        <w:shd w:val="clear" w:color="auto" w:fill="F79646"/>
        <w:rPr>
          <w:b/>
          <w:bCs/>
          <w:color w:val="FFFFFF" w:themeColor="background1"/>
        </w:rPr>
      </w:pPr>
      <w:r w:rsidRPr="00FE6718">
        <w:rPr>
          <w:b/>
          <w:bCs/>
          <w:color w:val="FFFFFF" w:themeColor="background1"/>
        </w:rPr>
        <w:t>Identify</w:t>
      </w:r>
    </w:p>
    <w:p w14:paraId="7F61D8B1" w14:textId="77777777" w:rsidR="00CE35D6" w:rsidRPr="00FE6718" w:rsidRDefault="00CE35D6" w:rsidP="00CE35D6">
      <w:pPr>
        <w:pStyle w:val="ListParagraph"/>
        <w:ind w:left="0"/>
        <w:rPr>
          <w:b/>
          <w:bCs/>
        </w:rPr>
      </w:pPr>
    </w:p>
    <w:p w14:paraId="735B2EFB" w14:textId="5B2A4339" w:rsidR="004C4688" w:rsidRPr="00FE6718" w:rsidRDefault="004C4688" w:rsidP="00CE35D6">
      <w:pPr>
        <w:pStyle w:val="ListParagraph"/>
        <w:numPr>
          <w:ilvl w:val="1"/>
          <w:numId w:val="22"/>
        </w:numPr>
        <w:rPr>
          <w:b/>
          <w:bCs/>
        </w:rPr>
      </w:pPr>
      <w:r w:rsidRPr="00FE6718">
        <w:rPr>
          <w:b/>
          <w:bCs/>
        </w:rPr>
        <w:t xml:space="preserve">What criteria should I </w:t>
      </w:r>
      <w:r w:rsidR="005179A1" w:rsidRPr="00FE6718">
        <w:rPr>
          <w:b/>
          <w:bCs/>
        </w:rPr>
        <w:t xml:space="preserve">use to </w:t>
      </w:r>
      <w:r w:rsidR="00FF4976" w:rsidRPr="00FE6718">
        <w:rPr>
          <w:b/>
          <w:bCs/>
        </w:rPr>
        <w:t>prioritise</w:t>
      </w:r>
      <w:r w:rsidRPr="00FE6718">
        <w:rPr>
          <w:b/>
          <w:bCs/>
        </w:rPr>
        <w:t xml:space="preserve"> who </w:t>
      </w:r>
      <w:r w:rsidR="005179A1" w:rsidRPr="00FE6718">
        <w:rPr>
          <w:b/>
          <w:bCs/>
        </w:rPr>
        <w:t>is</w:t>
      </w:r>
      <w:r w:rsidRPr="00FE6718">
        <w:rPr>
          <w:b/>
          <w:bCs/>
        </w:rPr>
        <w:t xml:space="preserve"> reviewed first?</w:t>
      </w:r>
    </w:p>
    <w:p w14:paraId="663683F5" w14:textId="4EC8F583" w:rsidR="008D0464" w:rsidRPr="00FE6718" w:rsidRDefault="008D0464">
      <w:r w:rsidRPr="00FE6718">
        <w:t xml:space="preserve">GP practices should decide which patients have the greatest need and, therefore, should be prioritised for regular home blood pressure monitoring. Search and stratification criteria could be based on age, blood pressure level, deprivation, ethnicity, pre-existing cardiovascular disease (e.g. coronary heart disease / peripheral arterial disease / atrial fibrillation / chronic kidney disease / patient has had a prior-stroke / TIA) and diabetes. </w:t>
      </w:r>
    </w:p>
    <w:p w14:paraId="2F95879A" w14:textId="070A890F" w:rsidR="004C4688" w:rsidRPr="00FE6718" w:rsidRDefault="004C4688" w:rsidP="00CE35D6">
      <w:pPr>
        <w:pStyle w:val="ListParagraph"/>
        <w:numPr>
          <w:ilvl w:val="1"/>
          <w:numId w:val="22"/>
        </w:numPr>
        <w:rPr>
          <w:b/>
          <w:bCs/>
        </w:rPr>
      </w:pPr>
      <w:r w:rsidRPr="00FE6718">
        <w:rPr>
          <w:b/>
          <w:bCs/>
        </w:rPr>
        <w:t>What tools are available to help prior</w:t>
      </w:r>
      <w:r w:rsidR="00FF4976" w:rsidRPr="00FE6718">
        <w:rPr>
          <w:b/>
          <w:bCs/>
        </w:rPr>
        <w:t>iti</w:t>
      </w:r>
      <w:r w:rsidRPr="00FE6718">
        <w:rPr>
          <w:b/>
          <w:bCs/>
        </w:rPr>
        <w:t>se patients</w:t>
      </w:r>
      <w:r w:rsidR="00C00846" w:rsidRPr="00FE6718">
        <w:rPr>
          <w:b/>
          <w:bCs/>
        </w:rPr>
        <w:t>?</w:t>
      </w:r>
    </w:p>
    <w:p w14:paraId="2D35D325" w14:textId="1FE46FD5" w:rsidR="008D0464" w:rsidRPr="00FE6718" w:rsidRDefault="0054282B" w:rsidP="0054282B">
      <w:r w:rsidRPr="00FE6718">
        <w:t xml:space="preserve">There are a few </w:t>
      </w:r>
      <w:r w:rsidR="008D0464" w:rsidRPr="00FE6718">
        <w:t>tools</w:t>
      </w:r>
      <w:r w:rsidRPr="00FE6718">
        <w:t xml:space="preserve"> available</w:t>
      </w:r>
      <w:r w:rsidR="008D0464" w:rsidRPr="00FE6718">
        <w:t xml:space="preserve"> that could be used for searching and stratifying patients in GP systems (SystmOne and EMIS)</w:t>
      </w:r>
      <w:r w:rsidRPr="00FE6718">
        <w:t xml:space="preserve">.  </w:t>
      </w:r>
      <w:hyperlink r:id="rId13" w:history="1">
        <w:r w:rsidR="008D0464" w:rsidRPr="00FE6718">
          <w:rPr>
            <w:rStyle w:val="Hyperlink"/>
          </w:rPr>
          <w:t>UCL Partners: Proactive Care Frameworks</w:t>
        </w:r>
      </w:hyperlink>
      <w:r w:rsidR="008D0464" w:rsidRPr="00FE6718">
        <w:t xml:space="preserve"> (prioritisation based on blood pressure level) </w:t>
      </w:r>
      <w:r w:rsidRPr="00FE6718">
        <w:t>is the preferred methodology</w:t>
      </w:r>
    </w:p>
    <w:p w14:paraId="29A329D5" w14:textId="4BE99F9A" w:rsidR="008D0464" w:rsidRPr="00FE6718" w:rsidRDefault="0054282B" w:rsidP="00CE35D6">
      <w:pPr>
        <w:pStyle w:val="ListParagraph"/>
        <w:numPr>
          <w:ilvl w:val="1"/>
          <w:numId w:val="22"/>
        </w:numPr>
        <w:rPr>
          <w:b/>
          <w:bCs/>
        </w:rPr>
      </w:pPr>
      <w:r w:rsidRPr="00FE6718">
        <w:rPr>
          <w:b/>
          <w:bCs/>
        </w:rPr>
        <w:t xml:space="preserve">What </w:t>
      </w:r>
      <w:r w:rsidR="008D0464" w:rsidRPr="00FE6718">
        <w:rPr>
          <w:b/>
          <w:bCs/>
        </w:rPr>
        <w:t>are the search criteria</w:t>
      </w:r>
      <w:r w:rsidRPr="00FE6718">
        <w:rPr>
          <w:b/>
          <w:bCs/>
        </w:rPr>
        <w:t xml:space="preserve"> UCL Partners tools</w:t>
      </w:r>
      <w:r w:rsidR="00C80D52" w:rsidRPr="00FE6718">
        <w:rPr>
          <w:b/>
          <w:bCs/>
        </w:rPr>
        <w:t>?</w:t>
      </w:r>
    </w:p>
    <w:tbl>
      <w:tblPr>
        <w:tblStyle w:val="TableGrid"/>
        <w:tblW w:w="0" w:type="auto"/>
        <w:tblLook w:val="04A0" w:firstRow="1" w:lastRow="0" w:firstColumn="1" w:lastColumn="0" w:noHBand="0" w:noVBand="1"/>
      </w:tblPr>
      <w:tblGrid>
        <w:gridCol w:w="1271"/>
        <w:gridCol w:w="425"/>
        <w:gridCol w:w="7320"/>
      </w:tblGrid>
      <w:tr w:rsidR="002A681F" w:rsidRPr="00FE6718" w14:paraId="41DD0D85" w14:textId="77777777" w:rsidTr="002A681F">
        <w:tc>
          <w:tcPr>
            <w:tcW w:w="1271" w:type="dxa"/>
          </w:tcPr>
          <w:p w14:paraId="403D127F" w14:textId="630E865A" w:rsidR="002A681F" w:rsidRPr="00FE6718" w:rsidRDefault="002A681F" w:rsidP="008D0464">
            <w:r w:rsidRPr="00FE6718">
              <w:lastRenderedPageBreak/>
              <w:t>Priority 1</w:t>
            </w:r>
          </w:p>
        </w:tc>
        <w:tc>
          <w:tcPr>
            <w:tcW w:w="425" w:type="dxa"/>
          </w:tcPr>
          <w:p w14:paraId="2D6D6B1D" w14:textId="0577E165" w:rsidR="002A681F" w:rsidRPr="00FE6718" w:rsidRDefault="002A681F" w:rsidP="008D0464"/>
        </w:tc>
        <w:tc>
          <w:tcPr>
            <w:tcW w:w="7320" w:type="dxa"/>
          </w:tcPr>
          <w:p w14:paraId="59B2F7E6" w14:textId="526C88D0" w:rsidR="002A681F" w:rsidRPr="00FE6718" w:rsidRDefault="002A681F" w:rsidP="008D0464">
            <w:r w:rsidRPr="00FE6718">
              <w:t>Clinic BP ≥ 180/120mmHg</w:t>
            </w:r>
          </w:p>
        </w:tc>
      </w:tr>
      <w:tr w:rsidR="002A681F" w:rsidRPr="00FE6718" w14:paraId="75E5149D" w14:textId="77777777" w:rsidTr="002A681F">
        <w:tc>
          <w:tcPr>
            <w:tcW w:w="1271" w:type="dxa"/>
            <w:vMerge w:val="restart"/>
          </w:tcPr>
          <w:p w14:paraId="273EB26A" w14:textId="1DD00055" w:rsidR="002A681F" w:rsidRPr="00FE6718" w:rsidRDefault="002A681F" w:rsidP="008D0464">
            <w:r w:rsidRPr="00FE6718">
              <w:t>Priority 2</w:t>
            </w:r>
          </w:p>
        </w:tc>
        <w:tc>
          <w:tcPr>
            <w:tcW w:w="425" w:type="dxa"/>
          </w:tcPr>
          <w:p w14:paraId="585C6E6C" w14:textId="329BCB38" w:rsidR="002A681F" w:rsidRPr="00FE6718" w:rsidRDefault="002A681F" w:rsidP="008D0464">
            <w:r w:rsidRPr="00FE6718">
              <w:t>a.</w:t>
            </w:r>
          </w:p>
        </w:tc>
        <w:tc>
          <w:tcPr>
            <w:tcW w:w="7320" w:type="dxa"/>
          </w:tcPr>
          <w:p w14:paraId="6D050D88" w14:textId="36352DEC" w:rsidR="002A681F" w:rsidRPr="00FE6718" w:rsidRDefault="002A681F" w:rsidP="008D0464">
            <w:r w:rsidRPr="00FE6718">
              <w:t>Clinic BP ≥ 160/100mmHg</w:t>
            </w:r>
          </w:p>
        </w:tc>
      </w:tr>
      <w:tr w:rsidR="002A681F" w:rsidRPr="00FE6718" w14:paraId="308F5C4B" w14:textId="77777777" w:rsidTr="002A681F">
        <w:tc>
          <w:tcPr>
            <w:tcW w:w="1271" w:type="dxa"/>
            <w:vMerge/>
          </w:tcPr>
          <w:p w14:paraId="1D16CF8A" w14:textId="77777777" w:rsidR="002A681F" w:rsidRPr="00FE6718" w:rsidRDefault="002A681F" w:rsidP="008D0464"/>
        </w:tc>
        <w:tc>
          <w:tcPr>
            <w:tcW w:w="425" w:type="dxa"/>
          </w:tcPr>
          <w:p w14:paraId="5E6E8A75" w14:textId="2B4F5258" w:rsidR="002A681F" w:rsidRPr="00FE6718" w:rsidRDefault="002A681F" w:rsidP="008D0464">
            <w:r w:rsidRPr="00FE6718">
              <w:t>b.</w:t>
            </w:r>
          </w:p>
        </w:tc>
        <w:tc>
          <w:tcPr>
            <w:tcW w:w="7320" w:type="dxa"/>
          </w:tcPr>
          <w:p w14:paraId="51C29307" w14:textId="2195AE95" w:rsidR="002A681F" w:rsidRPr="00FE6718" w:rsidRDefault="002A681F" w:rsidP="008D0464">
            <w:r w:rsidRPr="00FE6718">
              <w:t>Clinic BP ≥ 140/90mmHg if BAME with CVD, CKD, diabetes, or BMI &gt;35</w:t>
            </w:r>
          </w:p>
        </w:tc>
      </w:tr>
      <w:tr w:rsidR="002A681F" w:rsidRPr="00FE6718" w14:paraId="3B7824F9" w14:textId="77777777" w:rsidTr="002A681F">
        <w:tc>
          <w:tcPr>
            <w:tcW w:w="1271" w:type="dxa"/>
            <w:vMerge/>
          </w:tcPr>
          <w:p w14:paraId="0BE419A3" w14:textId="77777777" w:rsidR="002A681F" w:rsidRPr="00FE6718" w:rsidRDefault="002A681F" w:rsidP="008D0464"/>
        </w:tc>
        <w:tc>
          <w:tcPr>
            <w:tcW w:w="425" w:type="dxa"/>
          </w:tcPr>
          <w:p w14:paraId="6C309FF1" w14:textId="0F24A53F" w:rsidR="002A681F" w:rsidRPr="00FE6718" w:rsidRDefault="002A681F" w:rsidP="008D0464">
            <w:r w:rsidRPr="00FE6718">
              <w:t>c.</w:t>
            </w:r>
          </w:p>
        </w:tc>
        <w:tc>
          <w:tcPr>
            <w:tcW w:w="7320" w:type="dxa"/>
          </w:tcPr>
          <w:p w14:paraId="2074CA0D" w14:textId="227AD560" w:rsidR="002A681F" w:rsidRPr="00FE6718" w:rsidRDefault="002A681F" w:rsidP="008D0464">
            <w:r w:rsidRPr="00FE6718">
              <w:t xml:space="preserve">No BP reading in 18 months </w:t>
            </w:r>
          </w:p>
        </w:tc>
      </w:tr>
      <w:tr w:rsidR="002A681F" w:rsidRPr="00FE6718" w14:paraId="2B3B0DEA" w14:textId="77777777" w:rsidTr="002A681F">
        <w:tc>
          <w:tcPr>
            <w:tcW w:w="1271" w:type="dxa"/>
            <w:vMerge w:val="restart"/>
          </w:tcPr>
          <w:p w14:paraId="5EBF8FA9" w14:textId="298ADF78" w:rsidR="002A681F" w:rsidRPr="00FE6718" w:rsidRDefault="002A681F" w:rsidP="008D0464">
            <w:r w:rsidRPr="00FE6718">
              <w:t>Priority 3</w:t>
            </w:r>
          </w:p>
        </w:tc>
        <w:tc>
          <w:tcPr>
            <w:tcW w:w="425" w:type="dxa"/>
          </w:tcPr>
          <w:p w14:paraId="55FA5DE3" w14:textId="3F89CF78" w:rsidR="002A681F" w:rsidRPr="00FE6718" w:rsidRDefault="002A681F" w:rsidP="008D0464">
            <w:r w:rsidRPr="00FE6718">
              <w:t>a.</w:t>
            </w:r>
          </w:p>
        </w:tc>
        <w:tc>
          <w:tcPr>
            <w:tcW w:w="7320" w:type="dxa"/>
          </w:tcPr>
          <w:p w14:paraId="00F0A6C9" w14:textId="5345E1EF" w:rsidR="002A681F" w:rsidRPr="00FE6718" w:rsidRDefault="002A681F" w:rsidP="008D0464">
            <w:r w:rsidRPr="00FE6718">
              <w:t>Clinic BP ≥ 140/90mmHg if BAME or CVD, CKD, diabetes</w:t>
            </w:r>
          </w:p>
        </w:tc>
      </w:tr>
      <w:tr w:rsidR="002A681F" w:rsidRPr="00FE6718" w14:paraId="4574DA43" w14:textId="77777777" w:rsidTr="002A681F">
        <w:tc>
          <w:tcPr>
            <w:tcW w:w="1271" w:type="dxa"/>
            <w:vMerge/>
          </w:tcPr>
          <w:p w14:paraId="26121EA9" w14:textId="77777777" w:rsidR="002A681F" w:rsidRPr="00FE6718" w:rsidRDefault="002A681F" w:rsidP="008D0464"/>
        </w:tc>
        <w:tc>
          <w:tcPr>
            <w:tcW w:w="425" w:type="dxa"/>
          </w:tcPr>
          <w:p w14:paraId="7054AEC3" w14:textId="75F729F9" w:rsidR="002A681F" w:rsidRPr="00FE6718" w:rsidRDefault="002A681F" w:rsidP="008D0464">
            <w:r w:rsidRPr="00FE6718">
              <w:t>b.</w:t>
            </w:r>
          </w:p>
        </w:tc>
        <w:tc>
          <w:tcPr>
            <w:tcW w:w="7320" w:type="dxa"/>
          </w:tcPr>
          <w:p w14:paraId="7BC1660C" w14:textId="47CCD0D0" w:rsidR="002A681F" w:rsidRPr="00FE6718" w:rsidRDefault="002A681F" w:rsidP="008D0464">
            <w:r w:rsidRPr="00FE6718">
              <w:t>Clinic BP ≥ 140/90mmHg – all other patients</w:t>
            </w:r>
          </w:p>
        </w:tc>
      </w:tr>
      <w:tr w:rsidR="002A681F" w:rsidRPr="00FE6718" w14:paraId="79C06AC5" w14:textId="77777777" w:rsidTr="002A681F">
        <w:tc>
          <w:tcPr>
            <w:tcW w:w="1271" w:type="dxa"/>
          </w:tcPr>
          <w:p w14:paraId="43647722" w14:textId="04594AEC" w:rsidR="002A681F" w:rsidRPr="00FE6718" w:rsidRDefault="002A681F" w:rsidP="008D0464">
            <w:r w:rsidRPr="00FE6718">
              <w:t>Priority 4</w:t>
            </w:r>
          </w:p>
        </w:tc>
        <w:tc>
          <w:tcPr>
            <w:tcW w:w="425" w:type="dxa"/>
          </w:tcPr>
          <w:p w14:paraId="5311B044" w14:textId="0358E517" w:rsidR="002A681F" w:rsidRPr="00FE6718" w:rsidRDefault="002A681F" w:rsidP="008D0464"/>
        </w:tc>
        <w:tc>
          <w:tcPr>
            <w:tcW w:w="7320" w:type="dxa"/>
          </w:tcPr>
          <w:p w14:paraId="68A414D7" w14:textId="00BDDF36" w:rsidR="002A681F" w:rsidRPr="00FE6718" w:rsidRDefault="002A681F" w:rsidP="008D0464">
            <w:pPr>
              <w:rPr>
                <w:b/>
                <w:bCs/>
              </w:rPr>
            </w:pPr>
            <w:r w:rsidRPr="00FE6718">
              <w:t>Clinic BP &lt; 140/90mmHg (under 80 years) Clinic BP &lt; 150/90mmHg (80 years and over)</w:t>
            </w:r>
          </w:p>
        </w:tc>
      </w:tr>
    </w:tbl>
    <w:p w14:paraId="0F40D727" w14:textId="77777777" w:rsidR="00224609" w:rsidRPr="00FE6718" w:rsidRDefault="00224609" w:rsidP="008D0464">
      <w:pPr>
        <w:rPr>
          <w:b/>
          <w:bCs/>
        </w:rPr>
      </w:pPr>
    </w:p>
    <w:p w14:paraId="050B0833" w14:textId="7B1C7EFE" w:rsidR="008D0464" w:rsidRPr="00FE6718" w:rsidRDefault="008D0464" w:rsidP="00CE35D6">
      <w:pPr>
        <w:pStyle w:val="ListParagraph"/>
        <w:numPr>
          <w:ilvl w:val="1"/>
          <w:numId w:val="22"/>
        </w:numPr>
        <w:rPr>
          <w:b/>
          <w:bCs/>
        </w:rPr>
      </w:pPr>
      <w:r w:rsidRPr="00FE6718">
        <w:rPr>
          <w:b/>
          <w:bCs/>
        </w:rPr>
        <w:t xml:space="preserve">Do we need to prioritise </w:t>
      </w:r>
      <w:r w:rsidR="002A681F" w:rsidRPr="00FE6718">
        <w:rPr>
          <w:b/>
          <w:bCs/>
        </w:rPr>
        <w:t>patients, and can we use our own methodology</w:t>
      </w:r>
      <w:r w:rsidRPr="00FE6718">
        <w:rPr>
          <w:b/>
          <w:bCs/>
        </w:rPr>
        <w:t>?</w:t>
      </w:r>
    </w:p>
    <w:p w14:paraId="3B1F0A05" w14:textId="67C2E939" w:rsidR="004C4688" w:rsidRPr="00FE6718" w:rsidRDefault="002A681F">
      <w:r w:rsidRPr="00FE6718">
        <w:t xml:space="preserve">Identifying </w:t>
      </w:r>
      <w:r w:rsidR="008D0464" w:rsidRPr="00FE6718">
        <w:t xml:space="preserve">who will benefit from having the monitors, starting with the most at risk makes sense. </w:t>
      </w:r>
      <w:r w:rsidRPr="00FE6718">
        <w:t xml:space="preserve"> If you have other methodologies to prioritise/identify who would benefit most – please feel free to use them. </w:t>
      </w:r>
    </w:p>
    <w:p w14:paraId="6D08859C" w14:textId="3574BF89" w:rsidR="00CE35D6" w:rsidRPr="00FE6718" w:rsidRDefault="004C4688" w:rsidP="00CE35D6">
      <w:pPr>
        <w:pStyle w:val="ListParagraph"/>
        <w:numPr>
          <w:ilvl w:val="0"/>
          <w:numId w:val="22"/>
        </w:numPr>
        <w:shd w:val="clear" w:color="auto" w:fill="4BACC6"/>
        <w:rPr>
          <w:b/>
          <w:bCs/>
          <w:color w:val="FFFFFF" w:themeColor="background1"/>
        </w:rPr>
      </w:pPr>
      <w:r w:rsidRPr="00FE6718">
        <w:rPr>
          <w:b/>
          <w:bCs/>
          <w:color w:val="FFFFFF" w:themeColor="background1"/>
        </w:rPr>
        <w:t>Recruit</w:t>
      </w:r>
    </w:p>
    <w:p w14:paraId="167F7907" w14:textId="77777777" w:rsidR="00CE35D6" w:rsidRPr="00FE6718" w:rsidRDefault="00CE35D6" w:rsidP="00CE35D6">
      <w:pPr>
        <w:pStyle w:val="ListParagraph"/>
        <w:ind w:left="0"/>
        <w:rPr>
          <w:b/>
          <w:bCs/>
        </w:rPr>
      </w:pPr>
    </w:p>
    <w:p w14:paraId="3DA4C3B0" w14:textId="5AE4CC53" w:rsidR="004C4688" w:rsidRPr="00FE6718" w:rsidRDefault="005179A1" w:rsidP="00CE35D6">
      <w:pPr>
        <w:pStyle w:val="ListParagraph"/>
        <w:numPr>
          <w:ilvl w:val="1"/>
          <w:numId w:val="22"/>
        </w:numPr>
        <w:rPr>
          <w:b/>
          <w:bCs/>
        </w:rPr>
      </w:pPr>
      <w:r w:rsidRPr="00FE6718">
        <w:rPr>
          <w:b/>
          <w:bCs/>
        </w:rPr>
        <w:t>What monitors should patients buy?</w:t>
      </w:r>
    </w:p>
    <w:p w14:paraId="3B47F17B" w14:textId="77777777" w:rsidR="00872E28" w:rsidRPr="00FE6718" w:rsidRDefault="00406E85">
      <w:r w:rsidRPr="00FE6718">
        <w:t xml:space="preserve">The </w:t>
      </w:r>
      <w:r w:rsidR="002C0493" w:rsidRPr="00FE6718">
        <w:t>British</w:t>
      </w:r>
      <w:r w:rsidRPr="00FE6718">
        <w:t xml:space="preserve"> and Irish </w:t>
      </w:r>
      <w:r w:rsidR="002C0493" w:rsidRPr="00FE6718">
        <w:t>Hypertension</w:t>
      </w:r>
      <w:r w:rsidRPr="00FE6718">
        <w:t xml:space="preserve"> Society has a list of validated home BP machines </w:t>
      </w:r>
      <w:hyperlink r:id="rId14" w:history="1">
        <w:r w:rsidRPr="00FE6718">
          <w:rPr>
            <w:rStyle w:val="Hyperlink"/>
          </w:rPr>
          <w:t>here</w:t>
        </w:r>
      </w:hyperlink>
      <w:r w:rsidRPr="00FE6718">
        <w:t xml:space="preserve">.  </w:t>
      </w:r>
    </w:p>
    <w:p w14:paraId="4817BE59" w14:textId="026F9240" w:rsidR="00872E28" w:rsidRPr="00FE6718" w:rsidRDefault="00872E28">
      <w:r w:rsidRPr="00FE6718">
        <w:t xml:space="preserve">The </w:t>
      </w:r>
      <w:hyperlink r:id="rId15" w:history="1">
        <w:r w:rsidRPr="00FE6718">
          <w:rPr>
            <w:rStyle w:val="Hyperlink"/>
          </w:rPr>
          <w:t>British Heart Foundation</w:t>
        </w:r>
      </w:hyperlink>
      <w:r w:rsidRPr="00FE6718">
        <w:t xml:space="preserve"> has an online shop with monitors starting from around £20. </w:t>
      </w:r>
      <w:r w:rsidR="006D5C43" w:rsidRPr="00FE6718">
        <w:t xml:space="preserve">Other retailers are available.  </w:t>
      </w:r>
    </w:p>
    <w:p w14:paraId="319B922B" w14:textId="1AC9F790" w:rsidR="002C0493" w:rsidRPr="00FE6718" w:rsidRDefault="00872E28">
      <w:r w:rsidRPr="00FE6718">
        <w:t>Patients should be instructed how to use</w:t>
      </w:r>
      <w:r w:rsidR="00CF565F" w:rsidRPr="00FE6718">
        <w:t xml:space="preserve"> the monitors</w:t>
      </w:r>
      <w:r w:rsidRPr="00FE6718">
        <w:t xml:space="preserve">, ensure they are &lt;5 years old, and use the correct cuff size.  </w:t>
      </w:r>
    </w:p>
    <w:p w14:paraId="133DC88E" w14:textId="19DC173A" w:rsidR="005179A1" w:rsidRPr="00FE6718" w:rsidRDefault="005179A1" w:rsidP="00CE35D6">
      <w:pPr>
        <w:pStyle w:val="ListParagraph"/>
        <w:numPr>
          <w:ilvl w:val="1"/>
          <w:numId w:val="22"/>
        </w:numPr>
        <w:rPr>
          <w:b/>
          <w:bCs/>
        </w:rPr>
      </w:pPr>
      <w:r w:rsidRPr="00FE6718">
        <w:rPr>
          <w:b/>
          <w:bCs/>
        </w:rPr>
        <w:t xml:space="preserve">Why </w:t>
      </w:r>
      <w:r w:rsidR="003F3EE6" w:rsidRPr="00FE6718">
        <w:rPr>
          <w:b/>
          <w:bCs/>
        </w:rPr>
        <w:t>recommend</w:t>
      </w:r>
      <w:r w:rsidRPr="00FE6718">
        <w:rPr>
          <w:b/>
          <w:bCs/>
        </w:rPr>
        <w:t xml:space="preserve"> that BP machines should be less than 5 </w:t>
      </w:r>
      <w:r w:rsidR="003F3EE6" w:rsidRPr="00FE6718">
        <w:rPr>
          <w:b/>
          <w:bCs/>
        </w:rPr>
        <w:t>years</w:t>
      </w:r>
      <w:r w:rsidRPr="00FE6718">
        <w:rPr>
          <w:b/>
          <w:bCs/>
        </w:rPr>
        <w:t xml:space="preserve"> old?</w:t>
      </w:r>
    </w:p>
    <w:p w14:paraId="532F87F3" w14:textId="176E1A7C" w:rsidR="00872E28" w:rsidRPr="00FE6718" w:rsidRDefault="006776E2">
      <w:r w:rsidRPr="00FE6718">
        <w:t xml:space="preserve">Machines that have not been calibrated can give erroneous results.  </w:t>
      </w:r>
      <w:r w:rsidR="00F770D4" w:rsidRPr="00FE6718">
        <w:t xml:space="preserve">Clinicians can be confident in the readings if the </w:t>
      </w:r>
      <w:hyperlink r:id="rId16" w:history="1">
        <w:r w:rsidR="006D5C43" w:rsidRPr="00FE6718">
          <w:rPr>
            <w:rStyle w:val="Hyperlink"/>
          </w:rPr>
          <w:t>BP machine less than 5 years old</w:t>
        </w:r>
      </w:hyperlink>
    </w:p>
    <w:p w14:paraId="0A3078D3" w14:textId="20F0DBDE" w:rsidR="005179A1" w:rsidRPr="00FE6718" w:rsidRDefault="005179A1" w:rsidP="00CE35D6">
      <w:pPr>
        <w:pStyle w:val="ListParagraph"/>
        <w:numPr>
          <w:ilvl w:val="1"/>
          <w:numId w:val="22"/>
        </w:numPr>
        <w:rPr>
          <w:b/>
          <w:bCs/>
        </w:rPr>
      </w:pPr>
      <w:r w:rsidRPr="00FE6718">
        <w:rPr>
          <w:b/>
          <w:bCs/>
        </w:rPr>
        <w:t>How should patients do a pulse check?</w:t>
      </w:r>
    </w:p>
    <w:p w14:paraId="69A49320" w14:textId="4C54ADD7" w:rsidR="0075666A" w:rsidRPr="00FE6718" w:rsidRDefault="007922AC">
      <w:r w:rsidRPr="00FE6718">
        <w:t>Patients should be asked to feel their own rhythm</w:t>
      </w:r>
      <w:r w:rsidR="000A6F9C" w:rsidRPr="00FE6718">
        <w:t xml:space="preserve"> before being entered into the programme</w:t>
      </w:r>
      <w:r w:rsidRPr="00FE6718">
        <w:t>. If there is a query whether they have an irregular pulse, there are some digital remote tools available:</w:t>
      </w:r>
    </w:p>
    <w:p w14:paraId="7BFCB92D" w14:textId="2AE676B7" w:rsidR="0075666A" w:rsidRPr="00FE6718" w:rsidRDefault="0075666A" w:rsidP="0075666A">
      <w:pPr>
        <w:pStyle w:val="ListParagraph"/>
        <w:numPr>
          <w:ilvl w:val="0"/>
          <w:numId w:val="4"/>
        </w:numPr>
      </w:pPr>
      <w:r w:rsidRPr="00FE6718">
        <w:t xml:space="preserve">Fibricheck (needs smartphone) </w:t>
      </w:r>
      <w:hyperlink r:id="rId17" w:history="1">
        <w:r w:rsidR="0024287D" w:rsidRPr="00FE6718">
          <w:rPr>
            <w:rStyle w:val="Hyperlink"/>
          </w:rPr>
          <w:t>www.fibricheck.com/</w:t>
        </w:r>
      </w:hyperlink>
      <w:r w:rsidR="0024287D" w:rsidRPr="00FE6718">
        <w:t xml:space="preserve"> </w:t>
      </w:r>
      <w:r w:rsidRPr="00FE6718">
        <w:t xml:space="preserve"> </w:t>
      </w:r>
    </w:p>
    <w:p w14:paraId="6BEDFF0F" w14:textId="77777777" w:rsidR="0075666A" w:rsidRPr="00FE6718" w:rsidRDefault="0075666A" w:rsidP="0075666A">
      <w:pPr>
        <w:pStyle w:val="ListParagraph"/>
        <w:numPr>
          <w:ilvl w:val="0"/>
          <w:numId w:val="4"/>
        </w:numPr>
      </w:pPr>
      <w:r w:rsidRPr="00FE6718">
        <w:t xml:space="preserve">Mobile ECG </w:t>
      </w:r>
    </w:p>
    <w:p w14:paraId="434CEEE9" w14:textId="6CA73403" w:rsidR="0075666A" w:rsidRPr="00FE6718" w:rsidRDefault="0075666A" w:rsidP="0075666A">
      <w:pPr>
        <w:pStyle w:val="ListParagraph"/>
        <w:numPr>
          <w:ilvl w:val="1"/>
          <w:numId w:val="4"/>
        </w:numPr>
      </w:pPr>
      <w:r w:rsidRPr="00FE6718">
        <w:t xml:space="preserve">Kardia by AliveCor (needs smartphone): </w:t>
      </w:r>
      <w:hyperlink r:id="rId18" w:history="1">
        <w:r w:rsidR="0024287D" w:rsidRPr="00FE6718">
          <w:rPr>
            <w:rStyle w:val="Hyperlink"/>
          </w:rPr>
          <w:t>www.alivecor.co.uk/kardiamobile</w:t>
        </w:r>
      </w:hyperlink>
      <w:r w:rsidR="0024287D" w:rsidRPr="00FE6718">
        <w:t xml:space="preserve"> </w:t>
      </w:r>
      <w:r w:rsidRPr="00FE6718">
        <w:t xml:space="preserve"> </w:t>
      </w:r>
    </w:p>
    <w:p w14:paraId="731CADA9" w14:textId="7105F695" w:rsidR="0075666A" w:rsidRPr="00FE6718" w:rsidRDefault="0075666A" w:rsidP="0075666A">
      <w:pPr>
        <w:pStyle w:val="ListParagraph"/>
        <w:numPr>
          <w:ilvl w:val="1"/>
          <w:numId w:val="4"/>
        </w:numPr>
      </w:pPr>
      <w:r w:rsidRPr="00FE6718">
        <w:t xml:space="preserve">MyDiagnostick: </w:t>
      </w:r>
      <w:hyperlink r:id="rId19" w:history="1">
        <w:r w:rsidR="0024287D" w:rsidRPr="00FE6718">
          <w:rPr>
            <w:rStyle w:val="Hyperlink"/>
          </w:rPr>
          <w:t>www.mydiagnostick.com/</w:t>
        </w:r>
      </w:hyperlink>
      <w:r w:rsidR="0024287D" w:rsidRPr="00FE6718">
        <w:t xml:space="preserve"> </w:t>
      </w:r>
      <w:r w:rsidRPr="00FE6718">
        <w:t xml:space="preserve"> </w:t>
      </w:r>
    </w:p>
    <w:p w14:paraId="0A4ACFEE" w14:textId="1361E764" w:rsidR="0075666A" w:rsidRPr="00FE6718" w:rsidRDefault="0075666A" w:rsidP="0075666A">
      <w:pPr>
        <w:pStyle w:val="ListParagraph"/>
        <w:numPr>
          <w:ilvl w:val="1"/>
          <w:numId w:val="4"/>
        </w:numPr>
      </w:pPr>
      <w:r w:rsidRPr="00FE6718">
        <w:t xml:space="preserve">Zenicor: </w:t>
      </w:r>
      <w:hyperlink r:id="rId20" w:history="1">
        <w:r w:rsidR="0024287D" w:rsidRPr="00FE6718">
          <w:rPr>
            <w:rStyle w:val="Hyperlink"/>
          </w:rPr>
          <w:t>https://zenicor.com</w:t>
        </w:r>
      </w:hyperlink>
      <w:r w:rsidR="0024287D" w:rsidRPr="00FE6718">
        <w:t xml:space="preserve"> </w:t>
      </w:r>
    </w:p>
    <w:p w14:paraId="2DF6B1CF" w14:textId="2E9A998C" w:rsidR="007922AC" w:rsidRPr="00FE6718" w:rsidRDefault="007922AC" w:rsidP="007922AC">
      <w:r w:rsidRPr="00FE6718">
        <w:t xml:space="preserve">If AF is detected, assessment with ECG is recommended. </w:t>
      </w:r>
    </w:p>
    <w:p w14:paraId="4B05FF8A" w14:textId="2A4E0E42" w:rsidR="007922AC" w:rsidRPr="00FE6718" w:rsidRDefault="007922AC" w:rsidP="00CE35D6">
      <w:pPr>
        <w:pStyle w:val="ListParagraph"/>
        <w:numPr>
          <w:ilvl w:val="1"/>
          <w:numId w:val="22"/>
        </w:numPr>
        <w:rPr>
          <w:b/>
          <w:bCs/>
        </w:rPr>
      </w:pPr>
      <w:r w:rsidRPr="00FE6718">
        <w:rPr>
          <w:b/>
          <w:bCs/>
        </w:rPr>
        <w:t>Can patients use an automated BP machine if they have an irregular pulse?</w:t>
      </w:r>
    </w:p>
    <w:p w14:paraId="5C4F46A7" w14:textId="77777777" w:rsidR="007922AC" w:rsidRPr="00FE6718" w:rsidRDefault="007922AC" w:rsidP="007922AC">
      <w:r w:rsidRPr="00FE6718">
        <w:t>Extract from </w:t>
      </w:r>
      <w:hyperlink r:id="rId21" w:tgtFrame="_blank" w:history="1">
        <w:r w:rsidRPr="00FE6718">
          <w:rPr>
            <w:rStyle w:val="Hyperlink"/>
          </w:rPr>
          <w:t>NICE Hypertension Guideline Update CG127 2011</w:t>
        </w:r>
      </w:hyperlink>
      <w:r w:rsidRPr="00FE6718">
        <w:t>:</w:t>
      </w:r>
    </w:p>
    <w:p w14:paraId="6856498F" w14:textId="58EFCE85" w:rsidR="007922AC" w:rsidRPr="00FE6718" w:rsidRDefault="007922AC" w:rsidP="007922AC">
      <w:r w:rsidRPr="00FE6718">
        <w:t>“Because automated devices may not measure blood pressure accurately if there is pulse irregularity (for example, due to atrial fibrillation), palpate the radial or brachial pulse before measuring blood pressure. If pulse irregularity is present, measure blood pressure manually using direct auscultation over the brachial artery. [new 2011]”</w:t>
      </w:r>
      <w:r w:rsidR="007958B4" w:rsidRPr="00FE6718">
        <w:t>.</w:t>
      </w:r>
    </w:p>
    <w:p w14:paraId="29FDD35C" w14:textId="09A228C6" w:rsidR="0099137A" w:rsidRPr="00FE6718" w:rsidRDefault="007958B4">
      <w:r w:rsidRPr="00FE6718">
        <w:lastRenderedPageBreak/>
        <w:t xml:space="preserve">Patients with Atrial </w:t>
      </w:r>
      <w:r w:rsidR="0025542F" w:rsidRPr="00FE6718">
        <w:t>Fibrillation</w:t>
      </w:r>
      <w:r w:rsidRPr="00FE6718">
        <w:t xml:space="preserve"> should therefore continue to be followed up with clinic BPs</w:t>
      </w:r>
    </w:p>
    <w:p w14:paraId="06FB8FC3" w14:textId="6ABD31B7" w:rsidR="005179A1" w:rsidRPr="00FE6718" w:rsidRDefault="005179A1" w:rsidP="00CE35D6">
      <w:pPr>
        <w:pStyle w:val="ListParagraph"/>
        <w:numPr>
          <w:ilvl w:val="1"/>
          <w:numId w:val="22"/>
        </w:numPr>
        <w:rPr>
          <w:b/>
          <w:bCs/>
        </w:rPr>
      </w:pPr>
      <w:r w:rsidRPr="00FE6718">
        <w:rPr>
          <w:b/>
          <w:bCs/>
        </w:rPr>
        <w:t xml:space="preserve">What training materials are </w:t>
      </w:r>
      <w:r w:rsidR="00436C2D" w:rsidRPr="00FE6718">
        <w:rPr>
          <w:b/>
          <w:bCs/>
        </w:rPr>
        <w:t>available</w:t>
      </w:r>
      <w:r w:rsidRPr="00FE6718">
        <w:rPr>
          <w:b/>
          <w:bCs/>
        </w:rPr>
        <w:t xml:space="preserve"> for patients?</w:t>
      </w:r>
    </w:p>
    <w:p w14:paraId="7B03BF14" w14:textId="47E49442" w:rsidR="008D0433" w:rsidRPr="00FE6718" w:rsidRDefault="008D0433">
      <w:r w:rsidRPr="00FE6718">
        <w:t xml:space="preserve">A Blood Pressure UK A4 sheet on how to take your BP at home </w:t>
      </w:r>
      <w:hyperlink r:id="rId22" w:history="1">
        <w:r w:rsidRPr="00FE6718">
          <w:rPr>
            <w:rStyle w:val="Hyperlink"/>
          </w:rPr>
          <w:t>here</w:t>
        </w:r>
      </w:hyperlink>
      <w:r w:rsidR="00D25314" w:rsidRPr="00FE6718">
        <w:t xml:space="preserve"> which links to a </w:t>
      </w:r>
      <w:hyperlink r:id="rId23" w:history="1">
        <w:r w:rsidR="00D25314" w:rsidRPr="00FE6718">
          <w:rPr>
            <w:rStyle w:val="Hyperlink"/>
          </w:rPr>
          <w:t>video</w:t>
        </w:r>
      </w:hyperlink>
    </w:p>
    <w:p w14:paraId="18329475" w14:textId="706A356B" w:rsidR="008D0433" w:rsidRPr="00FE6718" w:rsidRDefault="008D0433">
      <w:r w:rsidRPr="00FE6718">
        <w:t>British Heart Foundation patient resources on ho</w:t>
      </w:r>
      <w:r w:rsidR="00F770D4" w:rsidRPr="00FE6718">
        <w:t>w</w:t>
      </w:r>
      <w:r w:rsidRPr="00FE6718">
        <w:t xml:space="preserve"> to take home BP </w:t>
      </w:r>
      <w:hyperlink r:id="rId24" w:history="1">
        <w:r w:rsidRPr="00FE6718">
          <w:rPr>
            <w:rStyle w:val="Hyperlink"/>
          </w:rPr>
          <w:t>here</w:t>
        </w:r>
      </w:hyperlink>
      <w:r w:rsidR="00F770D4" w:rsidRPr="00FE6718">
        <w:t xml:space="preserve"> including</w:t>
      </w:r>
      <w:r w:rsidR="00D25314" w:rsidRPr="00FE6718">
        <w:t xml:space="preserve"> a</w:t>
      </w:r>
      <w:r w:rsidR="00F770D4" w:rsidRPr="00FE6718">
        <w:t xml:space="preserve"> </w:t>
      </w:r>
      <w:hyperlink r:id="rId25" w:history="1">
        <w:r w:rsidR="00F770D4" w:rsidRPr="00FE6718">
          <w:rPr>
            <w:rStyle w:val="Hyperlink"/>
          </w:rPr>
          <w:t>video</w:t>
        </w:r>
      </w:hyperlink>
    </w:p>
    <w:p w14:paraId="3A58F02C" w14:textId="7071D826" w:rsidR="00763BC7" w:rsidRPr="00FE6718" w:rsidRDefault="009F4CD5" w:rsidP="00CE35D6">
      <w:pPr>
        <w:pStyle w:val="ListParagraph"/>
        <w:numPr>
          <w:ilvl w:val="1"/>
          <w:numId w:val="22"/>
        </w:numPr>
        <w:rPr>
          <w:b/>
          <w:bCs/>
        </w:rPr>
      </w:pPr>
      <w:r w:rsidRPr="00FE6718">
        <w:rPr>
          <w:b/>
          <w:bCs/>
        </w:rPr>
        <w:t>How to measure cuff sizes</w:t>
      </w:r>
    </w:p>
    <w:p w14:paraId="586FC3D8" w14:textId="77777777" w:rsidR="009F4CD5" w:rsidRPr="00FE6718" w:rsidRDefault="009F4CD5" w:rsidP="009F4CD5">
      <w:r w:rsidRPr="00FE6718">
        <w:t>Advice from the BHF</w:t>
      </w:r>
    </w:p>
    <w:p w14:paraId="1FEF027C" w14:textId="77777777" w:rsidR="009F4CD5" w:rsidRPr="00FE6718" w:rsidRDefault="009F4CD5" w:rsidP="009F4CD5">
      <w:pPr>
        <w:numPr>
          <w:ilvl w:val="0"/>
          <w:numId w:val="7"/>
        </w:numPr>
        <w:spacing w:after="0" w:line="240" w:lineRule="auto"/>
        <w:ind w:left="714" w:hanging="357"/>
      </w:pPr>
      <w:r w:rsidRPr="00FE6718">
        <w:t xml:space="preserve">Take a piece of string and wrap around your upper arm at the midpoint between your shoulder and elbow. </w:t>
      </w:r>
    </w:p>
    <w:p w14:paraId="2F3F24EB" w14:textId="77777777" w:rsidR="009F4CD5" w:rsidRPr="00FE6718" w:rsidRDefault="009F4CD5" w:rsidP="009F4CD5">
      <w:pPr>
        <w:numPr>
          <w:ilvl w:val="0"/>
          <w:numId w:val="7"/>
        </w:numPr>
        <w:spacing w:after="0" w:line="240" w:lineRule="auto"/>
        <w:ind w:left="714" w:hanging="357"/>
      </w:pPr>
      <w:r w:rsidRPr="00FE6718">
        <w:t>Measure the length of the piece of string.</w:t>
      </w:r>
    </w:p>
    <w:p w14:paraId="150F20A0" w14:textId="75DAEFCF" w:rsidR="009F4CD5" w:rsidRPr="00FE6718" w:rsidRDefault="009F4CD5" w:rsidP="00492EB0">
      <w:pPr>
        <w:numPr>
          <w:ilvl w:val="0"/>
          <w:numId w:val="7"/>
        </w:numPr>
        <w:spacing w:after="0" w:line="240" w:lineRule="auto"/>
        <w:ind w:left="714" w:hanging="357"/>
      </w:pPr>
      <w:r w:rsidRPr="00FE6718">
        <w:t>Choose the correct cuff size as per the table</w:t>
      </w:r>
    </w:p>
    <w:p w14:paraId="6B2ED1BB" w14:textId="77777777" w:rsidR="000A6F9C" w:rsidRPr="00FE6718" w:rsidRDefault="000A6F9C" w:rsidP="000A6F9C">
      <w:pPr>
        <w:spacing w:after="0" w:line="240" w:lineRule="auto"/>
        <w:ind w:left="714"/>
      </w:pPr>
    </w:p>
    <w:tbl>
      <w:tblPr>
        <w:tblStyle w:val="TableGrid"/>
        <w:tblW w:w="9016" w:type="dxa"/>
        <w:tblLook w:val="04A0" w:firstRow="1" w:lastRow="0" w:firstColumn="1" w:lastColumn="0" w:noHBand="0" w:noVBand="1"/>
      </w:tblPr>
      <w:tblGrid>
        <w:gridCol w:w="4508"/>
        <w:gridCol w:w="4508"/>
      </w:tblGrid>
      <w:tr w:rsidR="0099137A" w:rsidRPr="00FE6718" w14:paraId="2989519B" w14:textId="77777777" w:rsidTr="00CB2BF4">
        <w:tc>
          <w:tcPr>
            <w:tcW w:w="4508" w:type="dxa"/>
          </w:tcPr>
          <w:p w14:paraId="3E67E09C" w14:textId="46CC7890" w:rsidR="0099137A" w:rsidRPr="00FE6718" w:rsidRDefault="0099137A" w:rsidP="0099137A">
            <w:pPr>
              <w:rPr>
                <w:rFonts w:cstheme="minorHAnsi"/>
                <w:color w:val="000000" w:themeColor="text1"/>
              </w:rPr>
            </w:pPr>
            <w:r w:rsidRPr="00FE6718">
              <w:rPr>
                <w:rFonts w:cstheme="minorHAnsi"/>
                <w:b/>
                <w:bCs/>
                <w:color w:val="000000" w:themeColor="text1"/>
              </w:rPr>
              <w:t>Cuff (Code)</w:t>
            </w:r>
          </w:p>
        </w:tc>
        <w:tc>
          <w:tcPr>
            <w:tcW w:w="4508" w:type="dxa"/>
          </w:tcPr>
          <w:p w14:paraId="3220A5E7" w14:textId="2D3A12F7" w:rsidR="0099137A" w:rsidRPr="00FE6718" w:rsidRDefault="0099137A" w:rsidP="0099137A">
            <w:pPr>
              <w:rPr>
                <w:rFonts w:cstheme="minorHAnsi"/>
                <w:color w:val="000000" w:themeColor="text1"/>
              </w:rPr>
            </w:pPr>
            <w:r w:rsidRPr="00FE6718">
              <w:rPr>
                <w:rFonts w:cstheme="minorHAnsi"/>
                <w:b/>
                <w:bCs/>
                <w:color w:val="000000" w:themeColor="text1"/>
              </w:rPr>
              <w:t>Arm circumference range</w:t>
            </w:r>
          </w:p>
        </w:tc>
      </w:tr>
      <w:tr w:rsidR="0099137A" w:rsidRPr="00FE6718" w14:paraId="747D08BB" w14:textId="77777777" w:rsidTr="00CB2BF4">
        <w:tc>
          <w:tcPr>
            <w:tcW w:w="4508" w:type="dxa"/>
          </w:tcPr>
          <w:p w14:paraId="140C741D" w14:textId="27F661BA" w:rsidR="0099137A" w:rsidRPr="00FE6718" w:rsidRDefault="0099137A" w:rsidP="0099137A">
            <w:pPr>
              <w:rPr>
                <w:rFonts w:cstheme="minorHAnsi"/>
                <w:color w:val="000000" w:themeColor="text1"/>
              </w:rPr>
            </w:pPr>
            <w:r w:rsidRPr="00FE6718">
              <w:rPr>
                <w:rFonts w:cstheme="minorHAnsi"/>
                <w:color w:val="000000" w:themeColor="text1"/>
              </w:rPr>
              <w:t>Small (S)</w:t>
            </w:r>
          </w:p>
        </w:tc>
        <w:tc>
          <w:tcPr>
            <w:tcW w:w="4508" w:type="dxa"/>
          </w:tcPr>
          <w:p w14:paraId="3CCF36FB" w14:textId="320FE7CD" w:rsidR="0099137A" w:rsidRPr="00FE6718" w:rsidRDefault="0099137A" w:rsidP="0099137A">
            <w:pPr>
              <w:rPr>
                <w:rFonts w:cstheme="minorHAnsi"/>
                <w:color w:val="000000" w:themeColor="text1"/>
              </w:rPr>
            </w:pPr>
            <w:r w:rsidRPr="00FE6718">
              <w:rPr>
                <w:rFonts w:cstheme="minorHAnsi"/>
                <w:color w:val="000000" w:themeColor="text1"/>
              </w:rPr>
              <w:t>17-22cm</w:t>
            </w:r>
          </w:p>
        </w:tc>
      </w:tr>
      <w:tr w:rsidR="0099137A" w:rsidRPr="00FE6718" w14:paraId="541FB347" w14:textId="77777777" w:rsidTr="00CB2BF4">
        <w:tc>
          <w:tcPr>
            <w:tcW w:w="4508" w:type="dxa"/>
          </w:tcPr>
          <w:p w14:paraId="7BC4EE0F" w14:textId="273C6509" w:rsidR="0099137A" w:rsidRPr="00FE6718" w:rsidRDefault="0099137A" w:rsidP="0099137A">
            <w:pPr>
              <w:rPr>
                <w:rFonts w:cstheme="minorHAnsi"/>
                <w:color w:val="000000" w:themeColor="text1"/>
              </w:rPr>
            </w:pPr>
            <w:r w:rsidRPr="00FE6718">
              <w:rPr>
                <w:rFonts w:cstheme="minorHAnsi"/>
                <w:color w:val="000000" w:themeColor="text1"/>
              </w:rPr>
              <w:t>Medium (M)</w:t>
            </w:r>
          </w:p>
        </w:tc>
        <w:tc>
          <w:tcPr>
            <w:tcW w:w="4508" w:type="dxa"/>
          </w:tcPr>
          <w:p w14:paraId="4CEDA6AA" w14:textId="52FCE1A3" w:rsidR="0099137A" w:rsidRPr="00FE6718" w:rsidRDefault="0099137A" w:rsidP="0099137A">
            <w:pPr>
              <w:rPr>
                <w:rFonts w:cstheme="minorHAnsi"/>
                <w:color w:val="000000" w:themeColor="text1"/>
              </w:rPr>
            </w:pPr>
            <w:r w:rsidRPr="00FE6718">
              <w:rPr>
                <w:rFonts w:cstheme="minorHAnsi"/>
                <w:color w:val="000000" w:themeColor="text1"/>
              </w:rPr>
              <w:t>22-32cm [Standard/Normal cuff]</w:t>
            </w:r>
          </w:p>
        </w:tc>
      </w:tr>
      <w:tr w:rsidR="0099137A" w:rsidRPr="00FE6718" w14:paraId="187FDB72" w14:textId="77777777" w:rsidTr="00CB2BF4">
        <w:tc>
          <w:tcPr>
            <w:tcW w:w="4508" w:type="dxa"/>
          </w:tcPr>
          <w:p w14:paraId="5F2D9DBB" w14:textId="4A68FC1C" w:rsidR="0099137A" w:rsidRPr="00FE6718" w:rsidRDefault="0099137A" w:rsidP="0099137A">
            <w:pPr>
              <w:rPr>
                <w:rFonts w:cstheme="minorHAnsi"/>
                <w:color w:val="000000" w:themeColor="text1"/>
              </w:rPr>
            </w:pPr>
            <w:r w:rsidRPr="00FE6718">
              <w:rPr>
                <w:rFonts w:cstheme="minorHAnsi"/>
                <w:color w:val="000000" w:themeColor="text1"/>
              </w:rPr>
              <w:t>Large (L)</w:t>
            </w:r>
          </w:p>
        </w:tc>
        <w:tc>
          <w:tcPr>
            <w:tcW w:w="4508" w:type="dxa"/>
          </w:tcPr>
          <w:p w14:paraId="74090132" w14:textId="389CAC78" w:rsidR="0099137A" w:rsidRPr="00FE6718" w:rsidRDefault="0099137A" w:rsidP="0099137A">
            <w:pPr>
              <w:rPr>
                <w:rFonts w:cstheme="minorHAnsi"/>
                <w:color w:val="000000" w:themeColor="text1"/>
              </w:rPr>
            </w:pPr>
            <w:r w:rsidRPr="00FE6718">
              <w:rPr>
                <w:rFonts w:cstheme="minorHAnsi"/>
                <w:color w:val="000000" w:themeColor="text1"/>
              </w:rPr>
              <w:t>32-42cm</w:t>
            </w:r>
          </w:p>
        </w:tc>
      </w:tr>
      <w:tr w:rsidR="0099137A" w:rsidRPr="00FE6718" w14:paraId="6DD444C9" w14:textId="77777777" w:rsidTr="00CB2BF4">
        <w:tc>
          <w:tcPr>
            <w:tcW w:w="4508" w:type="dxa"/>
          </w:tcPr>
          <w:p w14:paraId="7C1256B0" w14:textId="6D913974" w:rsidR="0099137A" w:rsidRPr="00FE6718" w:rsidRDefault="0099137A" w:rsidP="0099137A">
            <w:pPr>
              <w:rPr>
                <w:rFonts w:cstheme="minorHAnsi"/>
                <w:color w:val="000000" w:themeColor="text1"/>
              </w:rPr>
            </w:pPr>
            <w:r w:rsidRPr="00FE6718">
              <w:rPr>
                <w:rFonts w:cstheme="minorHAnsi"/>
                <w:color w:val="000000" w:themeColor="text1"/>
              </w:rPr>
              <w:t>Wide-range (W)</w:t>
            </w:r>
          </w:p>
        </w:tc>
        <w:tc>
          <w:tcPr>
            <w:tcW w:w="4508" w:type="dxa"/>
          </w:tcPr>
          <w:p w14:paraId="66949991" w14:textId="77560A61" w:rsidR="0099137A" w:rsidRPr="00FE6718" w:rsidRDefault="0099137A" w:rsidP="0099137A">
            <w:pPr>
              <w:rPr>
                <w:rFonts w:cstheme="minorHAnsi"/>
                <w:color w:val="000000" w:themeColor="text1"/>
              </w:rPr>
            </w:pPr>
            <w:r w:rsidRPr="00FE6718">
              <w:rPr>
                <w:rFonts w:cstheme="minorHAnsi"/>
                <w:color w:val="000000" w:themeColor="text1"/>
              </w:rPr>
              <w:t>22-42cm [i.e. ~ M+L]</w:t>
            </w:r>
          </w:p>
        </w:tc>
      </w:tr>
      <w:tr w:rsidR="0099137A" w:rsidRPr="00FE6718" w14:paraId="5414F4BA" w14:textId="77777777" w:rsidTr="00CB2BF4">
        <w:tc>
          <w:tcPr>
            <w:tcW w:w="4508" w:type="dxa"/>
          </w:tcPr>
          <w:p w14:paraId="035FCF8E" w14:textId="3AD9132A" w:rsidR="0099137A" w:rsidRPr="00FE6718" w:rsidRDefault="0099137A" w:rsidP="0099137A">
            <w:pPr>
              <w:rPr>
                <w:rFonts w:cstheme="minorHAnsi"/>
                <w:color w:val="000000" w:themeColor="text1"/>
              </w:rPr>
            </w:pPr>
            <w:r w:rsidRPr="00FE6718">
              <w:rPr>
                <w:rFonts w:cstheme="minorHAnsi"/>
                <w:color w:val="000000" w:themeColor="text1"/>
              </w:rPr>
              <w:t>Extra-large (XL)</w:t>
            </w:r>
          </w:p>
        </w:tc>
        <w:tc>
          <w:tcPr>
            <w:tcW w:w="4508" w:type="dxa"/>
          </w:tcPr>
          <w:p w14:paraId="0DAA29DE" w14:textId="34C109B3" w:rsidR="0099137A" w:rsidRPr="00FE6718" w:rsidRDefault="0099137A" w:rsidP="0099137A">
            <w:pPr>
              <w:rPr>
                <w:rFonts w:cstheme="minorHAnsi"/>
                <w:color w:val="000000" w:themeColor="text1"/>
              </w:rPr>
            </w:pPr>
            <w:r w:rsidRPr="00FE6718">
              <w:rPr>
                <w:rFonts w:cstheme="minorHAnsi"/>
                <w:color w:val="000000" w:themeColor="text1"/>
              </w:rPr>
              <w:t>42-50cm [Uncertain availability]</w:t>
            </w:r>
          </w:p>
        </w:tc>
      </w:tr>
    </w:tbl>
    <w:p w14:paraId="66CF5589" w14:textId="77777777" w:rsidR="0099137A" w:rsidRPr="00FE6718" w:rsidRDefault="0099137A" w:rsidP="0099137A"/>
    <w:p w14:paraId="6D20BBE8" w14:textId="12942889" w:rsidR="0099137A" w:rsidRPr="00FE6718" w:rsidRDefault="009F4CD5">
      <w:pPr>
        <w:rPr>
          <w:b/>
          <w:bCs/>
        </w:rPr>
      </w:pPr>
      <w:r w:rsidRPr="00FE6718">
        <w:t xml:space="preserve">Cuffs are not interchangeable between devices. The correct cuff for the BP monitor brand and model must be used. Prior to a device being provided patients should provide their arm circumference to ensure the correct sized cuff is used. </w:t>
      </w:r>
    </w:p>
    <w:p w14:paraId="4FADC5E4" w14:textId="70EDC892" w:rsidR="005179A1" w:rsidRPr="00FE6718" w:rsidRDefault="002910BB" w:rsidP="00CE35D6">
      <w:pPr>
        <w:pStyle w:val="ListParagraph"/>
        <w:numPr>
          <w:ilvl w:val="1"/>
          <w:numId w:val="22"/>
        </w:numPr>
        <w:rPr>
          <w:b/>
          <w:bCs/>
        </w:rPr>
      </w:pPr>
      <w:bookmarkStart w:id="1" w:name="_Hlk71037788"/>
      <w:r w:rsidRPr="00FE6718">
        <w:rPr>
          <w:b/>
          <w:bCs/>
        </w:rPr>
        <w:t>Whose</w:t>
      </w:r>
      <w:r w:rsidR="005179A1" w:rsidRPr="00FE6718">
        <w:rPr>
          <w:b/>
          <w:bCs/>
        </w:rPr>
        <w:t xml:space="preserve"> </w:t>
      </w:r>
      <w:r w:rsidR="003F3EE6" w:rsidRPr="00FE6718">
        <w:rPr>
          <w:b/>
          <w:bCs/>
        </w:rPr>
        <w:t>responsibility</w:t>
      </w:r>
      <w:r w:rsidR="005179A1" w:rsidRPr="00FE6718">
        <w:rPr>
          <w:b/>
          <w:bCs/>
        </w:rPr>
        <w:t xml:space="preserve"> </w:t>
      </w:r>
      <w:r w:rsidR="00B147A6" w:rsidRPr="00FE6718">
        <w:rPr>
          <w:b/>
          <w:bCs/>
        </w:rPr>
        <w:t>are</w:t>
      </w:r>
      <w:r w:rsidR="005179A1" w:rsidRPr="00FE6718">
        <w:rPr>
          <w:b/>
          <w:bCs/>
        </w:rPr>
        <w:t xml:space="preserve"> the BP machine</w:t>
      </w:r>
      <w:r w:rsidR="00B147A6" w:rsidRPr="00FE6718">
        <w:rPr>
          <w:b/>
          <w:bCs/>
        </w:rPr>
        <w:t>s</w:t>
      </w:r>
      <w:r w:rsidR="00CB2BF4" w:rsidRPr="00FE6718">
        <w:rPr>
          <w:b/>
          <w:bCs/>
        </w:rPr>
        <w:t xml:space="preserve"> provided by NHS England</w:t>
      </w:r>
      <w:r w:rsidR="005179A1" w:rsidRPr="00FE6718">
        <w:rPr>
          <w:b/>
          <w:bCs/>
        </w:rPr>
        <w:t>?</w:t>
      </w:r>
    </w:p>
    <w:p w14:paraId="550BE5F6" w14:textId="101DBF73" w:rsidR="00536667" w:rsidRPr="00FE6718" w:rsidRDefault="00536667">
      <w:bookmarkStart w:id="2" w:name="_Hlk71038568"/>
      <w:r w:rsidRPr="00FE6718">
        <w:t>To maximise the usage of available blood pressure monitors, practices may wish to consider offering patients a blood pressure monitor for a temporary basis until their hypertension is controlled, then redeploy the blood pressure monitor to another patient once it has been appropriately decontaminated</w:t>
      </w:r>
      <w:r w:rsidR="001E7FC4" w:rsidRPr="00FE6718">
        <w:t xml:space="preserve"> (see below)</w:t>
      </w:r>
      <w:r w:rsidRPr="00FE6718">
        <w:t>.</w:t>
      </w:r>
      <w:r w:rsidR="008C2CF2" w:rsidRPr="00FE6718">
        <w:t xml:space="preserve"> </w:t>
      </w:r>
      <w:r w:rsidR="00287FC0" w:rsidRPr="00FE6718">
        <w:t xml:space="preserve"> Although the machines remain the property of the CCG, on receipt of the </w:t>
      </w:r>
      <w:r w:rsidRPr="00FE6718">
        <w:t>machines</w:t>
      </w:r>
      <w:r w:rsidR="0005319B" w:rsidRPr="00FE6718">
        <w:t>,</w:t>
      </w:r>
      <w:r w:rsidRPr="00FE6718">
        <w:t xml:space="preserve"> </w:t>
      </w:r>
      <w:r w:rsidR="00287FC0" w:rsidRPr="00FE6718">
        <w:t>practices</w:t>
      </w:r>
      <w:r w:rsidR="00123EF7" w:rsidRPr="00FE6718">
        <w:t xml:space="preserve"> are effectively </w:t>
      </w:r>
      <w:r w:rsidR="006D1520" w:rsidRPr="00FE6718">
        <w:t xml:space="preserve">being </w:t>
      </w:r>
      <w:r w:rsidR="00123EF7" w:rsidRPr="00FE6718">
        <w:t>gifted the machines and</w:t>
      </w:r>
      <w:r w:rsidR="00287FC0" w:rsidRPr="00FE6718">
        <w:t xml:space="preserve"> can use the</w:t>
      </w:r>
      <w:r w:rsidR="00123EF7" w:rsidRPr="00FE6718">
        <w:t xml:space="preserve">m </w:t>
      </w:r>
      <w:r w:rsidR="00287FC0" w:rsidRPr="00FE6718">
        <w:t>for healthcare purposes for their population</w:t>
      </w:r>
      <w:r w:rsidR="00123EF7" w:rsidRPr="00FE6718">
        <w:t xml:space="preserve">. There </w:t>
      </w:r>
      <w:r w:rsidR="00287FC0" w:rsidRPr="00FE6718">
        <w:t xml:space="preserve">will be no requirement to </w:t>
      </w:r>
      <w:r w:rsidR="00317BF5" w:rsidRPr="00FE6718">
        <w:t xml:space="preserve">return the machines to the CCG.  </w:t>
      </w:r>
      <w:r w:rsidR="00123EF7" w:rsidRPr="00FE6718">
        <w:t>Practices will be responsible for maintaining, calibrating, and cleaning if required</w:t>
      </w:r>
      <w:r w:rsidR="00123EF7" w:rsidRPr="00FE6718">
        <w:rPr>
          <w:rFonts w:ascii="Segoe UI" w:eastAsia="Calibri" w:hAnsi="Segoe UI" w:cs="Segoe UI"/>
          <w:sz w:val="21"/>
          <w:szCs w:val="21"/>
          <w:lang w:eastAsia="en-GB"/>
        </w:rPr>
        <w:t xml:space="preserve">. </w:t>
      </w:r>
      <w:r w:rsidR="00FE6718" w:rsidRPr="00FE6718">
        <w:rPr>
          <w:rFonts w:ascii="Segoe UI" w:eastAsia="Calibri" w:hAnsi="Segoe UI" w:cs="Segoe UI"/>
          <w:sz w:val="21"/>
          <w:szCs w:val="21"/>
          <w:lang w:eastAsia="en-GB"/>
        </w:rPr>
        <w:t xml:space="preserve">However, participation in the evaluation programme through using the codes will be necessary.  </w:t>
      </w:r>
    </w:p>
    <w:bookmarkEnd w:id="1"/>
    <w:bookmarkEnd w:id="2"/>
    <w:p w14:paraId="45B5725B" w14:textId="0FC8C966" w:rsidR="00CB2BF4" w:rsidRPr="00FE6718" w:rsidRDefault="00CB2BF4" w:rsidP="00CE35D6">
      <w:pPr>
        <w:pStyle w:val="ListParagraph"/>
        <w:numPr>
          <w:ilvl w:val="1"/>
          <w:numId w:val="22"/>
        </w:numPr>
        <w:rPr>
          <w:b/>
          <w:bCs/>
        </w:rPr>
      </w:pPr>
      <w:r w:rsidRPr="00FE6718">
        <w:rPr>
          <w:b/>
          <w:bCs/>
        </w:rPr>
        <w:t>When do the NHS England machines need to be given to patients?</w:t>
      </w:r>
    </w:p>
    <w:p w14:paraId="24E3014F" w14:textId="785CB7D9" w:rsidR="00CB2BF4" w:rsidRPr="00FE6718" w:rsidRDefault="0000186C">
      <w:r w:rsidRPr="00FE6718">
        <w:t xml:space="preserve">The </w:t>
      </w:r>
      <w:r w:rsidR="00CB2BF4" w:rsidRPr="00FE6718">
        <w:t xml:space="preserve">number of machines that have been allocated to practices </w:t>
      </w:r>
      <w:r w:rsidRPr="00FE6718">
        <w:t>should be</w:t>
      </w:r>
      <w:r w:rsidR="00CB2BF4" w:rsidRPr="00FE6718">
        <w:t xml:space="preserve"> a </w:t>
      </w:r>
      <w:r w:rsidRPr="00FE6718">
        <w:t>manageable</w:t>
      </w:r>
      <w:r w:rsidR="00CB2BF4" w:rsidRPr="00FE6718">
        <w:t xml:space="preserve"> number to </w:t>
      </w:r>
      <w:r w:rsidRPr="00FE6718">
        <w:t>be able to identify and give to patients as soon as practical by the end of June</w:t>
      </w:r>
      <w:r w:rsidR="0005319B" w:rsidRPr="00FE6718">
        <w:t xml:space="preserve"> 2021</w:t>
      </w:r>
      <w:r w:rsidRPr="00FE6718">
        <w:t xml:space="preserve">. </w:t>
      </w:r>
    </w:p>
    <w:p w14:paraId="12025DE9" w14:textId="5E88EB3D" w:rsidR="005179A1" w:rsidRPr="00FE6718" w:rsidRDefault="004312B8" w:rsidP="00CE35D6">
      <w:pPr>
        <w:pStyle w:val="ListParagraph"/>
        <w:numPr>
          <w:ilvl w:val="1"/>
          <w:numId w:val="22"/>
        </w:numPr>
        <w:rPr>
          <w:b/>
          <w:bCs/>
        </w:rPr>
      </w:pPr>
      <w:r w:rsidRPr="00FE6718">
        <w:rPr>
          <w:b/>
          <w:bCs/>
        </w:rPr>
        <w:t>If patients are struggling to pick up a BP monitor from the practice</w:t>
      </w:r>
      <w:r w:rsidR="003320F2" w:rsidRPr="00FE6718">
        <w:rPr>
          <w:b/>
          <w:bCs/>
        </w:rPr>
        <w:t>,</w:t>
      </w:r>
      <w:r w:rsidRPr="00FE6718">
        <w:rPr>
          <w:b/>
          <w:bCs/>
        </w:rPr>
        <w:t xml:space="preserve"> are there alternatives?</w:t>
      </w:r>
    </w:p>
    <w:p w14:paraId="703A67BA" w14:textId="09276896" w:rsidR="004312B8" w:rsidRPr="00FE6718" w:rsidRDefault="004312B8" w:rsidP="004312B8">
      <w:pPr>
        <w:spacing w:after="0" w:line="240" w:lineRule="auto"/>
        <w:rPr>
          <w:rFonts w:ascii="Calibri" w:eastAsia="Calibri" w:hAnsi="Calibri" w:cs="Times New Roman"/>
          <w:bCs/>
        </w:rPr>
      </w:pPr>
      <w:r w:rsidRPr="00FE6718">
        <w:rPr>
          <w:rFonts w:ascii="Calibri" w:eastAsia="Calibri" w:hAnsi="Calibri" w:cs="Times New Roman"/>
          <w:bCs/>
        </w:rPr>
        <w:t>Ideally</w:t>
      </w:r>
      <w:r w:rsidR="0005319B" w:rsidRPr="00FE6718">
        <w:rPr>
          <w:rFonts w:ascii="Calibri" w:eastAsia="Calibri" w:hAnsi="Calibri" w:cs="Times New Roman"/>
          <w:bCs/>
        </w:rPr>
        <w:t>, if the patient cannot attend themselves,</w:t>
      </w:r>
      <w:r w:rsidRPr="00FE6718">
        <w:rPr>
          <w:rFonts w:ascii="Calibri" w:eastAsia="Calibri" w:hAnsi="Calibri" w:cs="Times New Roman"/>
          <w:bCs/>
        </w:rPr>
        <w:t xml:space="preserve"> ask the patient to send a friend or family member to pick up the BP monitor in person from the practice.  If the patient is unable to arrange collection themselves, collection can be arranged through the NHS Volunteer programme.  Referrals for support can be made via the NHS Volunteer Responders portal:</w:t>
      </w:r>
    </w:p>
    <w:p w14:paraId="0BAA2C81" w14:textId="77777777" w:rsidR="004312B8" w:rsidRPr="00FE6718" w:rsidRDefault="004312B8" w:rsidP="004312B8">
      <w:pPr>
        <w:spacing w:after="0" w:line="240" w:lineRule="auto"/>
        <w:rPr>
          <w:rFonts w:ascii="Calibri" w:eastAsia="Calibri" w:hAnsi="Calibri" w:cs="Times New Roman"/>
          <w:bCs/>
        </w:rPr>
      </w:pPr>
    </w:p>
    <w:p w14:paraId="1A7A13ED"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
          <w:bCs/>
        </w:rPr>
        <w:t>How to refer:</w:t>
      </w:r>
      <w:r w:rsidRPr="00FE6718">
        <w:rPr>
          <w:rFonts w:ascii="Calibri" w:eastAsia="Calibri" w:hAnsi="Calibri" w:cs="Times New Roman"/>
          <w:bCs/>
        </w:rPr>
        <w:t> </w:t>
      </w:r>
    </w:p>
    <w:p w14:paraId="585B3460"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lastRenderedPageBreak/>
        <w:t>Referrals can be made by submitting a referral online via the </w:t>
      </w:r>
      <w:hyperlink r:id="rId26" w:tgtFrame="_blank" w:tooltip="Go to goodsamapp.org/NHSreferral" w:history="1">
        <w:r w:rsidRPr="00FE6718">
          <w:rPr>
            <w:rFonts w:ascii="Calibri" w:eastAsia="Calibri" w:hAnsi="Calibri" w:cs="Times New Roman"/>
            <w:bCs/>
            <w:color w:val="0000FF"/>
            <w:u w:val="single"/>
          </w:rPr>
          <w:t>NHS Volunteer Responders referrer’s portal</w:t>
        </w:r>
      </w:hyperlink>
      <w:r w:rsidRPr="00FE6718">
        <w:rPr>
          <w:rFonts w:ascii="Calibri" w:eastAsia="Calibri" w:hAnsi="Calibri" w:cs="Times New Roman"/>
          <w:bCs/>
          <w:u w:val="single"/>
        </w:rPr>
        <w:t> </w:t>
      </w:r>
      <w:r w:rsidRPr="00FE6718">
        <w:rPr>
          <w:rFonts w:ascii="Calibri" w:eastAsia="Calibri" w:hAnsi="Calibri" w:cs="Times New Roman"/>
          <w:b/>
          <w:bCs/>
        </w:rPr>
        <w:t>using your nhs. or .gov email account </w:t>
      </w:r>
      <w:r w:rsidRPr="00FE6718">
        <w:rPr>
          <w:rFonts w:ascii="Calibri" w:eastAsia="Calibri" w:hAnsi="Calibri" w:cs="Times New Roman"/>
          <w:bCs/>
        </w:rPr>
        <w:t>or calling 0808 196 3382.          </w:t>
      </w:r>
    </w:p>
    <w:p w14:paraId="3DF53971"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w:t>
      </w:r>
    </w:p>
    <w:p w14:paraId="03A9737B"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The first time you make a request using your email address, you will be sent a verification email by GoodSAM. Please ensure that you check your emails for this verification, noting to check the junk folder if it has not arrived within 10 minutes. </w:t>
      </w:r>
    </w:p>
    <w:p w14:paraId="4485E18C"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w:t>
      </w:r>
    </w:p>
    <w:p w14:paraId="5F2A9D16"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 </w:t>
      </w:r>
      <w:r w:rsidRPr="00FE6718">
        <w:rPr>
          <w:rFonts w:ascii="Calibri" w:eastAsia="Calibri" w:hAnsi="Calibri" w:cs="Times New Roman"/>
          <w:b/>
          <w:bCs/>
        </w:rPr>
        <w:t>The process:</w:t>
      </w:r>
      <w:r w:rsidRPr="00FE6718">
        <w:rPr>
          <w:rFonts w:ascii="Calibri" w:eastAsia="Calibri" w:hAnsi="Calibri" w:cs="Times New Roman"/>
          <w:bCs/>
        </w:rPr>
        <w:t> </w:t>
      </w:r>
    </w:p>
    <w:p w14:paraId="00D93E0C" w14:textId="77777777" w:rsidR="004312B8" w:rsidRPr="00FE6718" w:rsidRDefault="004312B8"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Check with your patient to gain their consent for making a referral </w:t>
      </w:r>
    </w:p>
    <w:p w14:paraId="292DF8CD" w14:textId="77777777" w:rsidR="004312B8" w:rsidRPr="00FE6718" w:rsidRDefault="004312B8"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Go to the </w:t>
      </w:r>
      <w:hyperlink r:id="rId27" w:tgtFrame="_blank" w:tooltip="goodsamapp.org/NHSreferral" w:history="1">
        <w:r w:rsidRPr="00FE6718">
          <w:rPr>
            <w:rFonts w:ascii="Calibri" w:eastAsia="Calibri" w:hAnsi="Calibri" w:cs="Times New Roman"/>
            <w:bCs/>
            <w:color w:val="0000FF"/>
            <w:u w:val="single"/>
          </w:rPr>
          <w:t>goodsamapp.org/NHSreferral</w:t>
        </w:r>
      </w:hyperlink>
      <w:r w:rsidRPr="00FE6718">
        <w:rPr>
          <w:rFonts w:ascii="Calibri" w:eastAsia="Calibri" w:hAnsi="Calibri" w:cs="Times New Roman"/>
          <w:bCs/>
        </w:rPr>
        <w:t> </w:t>
      </w:r>
    </w:p>
    <w:p w14:paraId="775DA4BB" w14:textId="66294542" w:rsidR="003320F2" w:rsidRPr="00FE6718" w:rsidRDefault="003320F2"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Click on NHS Transport Support</w:t>
      </w:r>
    </w:p>
    <w:p w14:paraId="3A14326D" w14:textId="5B8CC159" w:rsidR="004312B8" w:rsidRPr="00FE6718" w:rsidRDefault="004312B8" w:rsidP="003320F2">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Enter the patient's contact information </w:t>
      </w:r>
    </w:p>
    <w:p w14:paraId="33DF41AF" w14:textId="77777777" w:rsidR="004312B8" w:rsidRPr="00FE6718" w:rsidRDefault="004312B8"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Submit your request and confirm via email </w:t>
      </w:r>
    </w:p>
    <w:p w14:paraId="16E7B85C" w14:textId="390A4E2A" w:rsidR="004312B8" w:rsidRPr="00FE6718" w:rsidRDefault="003320F2" w:rsidP="004312B8">
      <w:pPr>
        <w:numPr>
          <w:ilvl w:val="0"/>
          <w:numId w:val="5"/>
        </w:num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Times New Roman"/>
          <w:bCs/>
        </w:rPr>
      </w:pPr>
      <w:r w:rsidRPr="00FE6718">
        <w:rPr>
          <w:rFonts w:ascii="Calibri" w:eastAsia="Calibri" w:hAnsi="Calibri" w:cs="Times New Roman"/>
          <w:bCs/>
        </w:rPr>
        <w:t>GoodSam</w:t>
      </w:r>
      <w:r w:rsidR="004312B8" w:rsidRPr="00FE6718">
        <w:rPr>
          <w:rFonts w:ascii="Calibri" w:eastAsia="Calibri" w:hAnsi="Calibri" w:cs="Times New Roman"/>
          <w:bCs/>
        </w:rPr>
        <w:t xml:space="preserve"> will match your referral with volunteers who are 'on duty' </w:t>
      </w:r>
    </w:p>
    <w:p w14:paraId="52985678" w14:textId="77777777" w:rsidR="004312B8" w:rsidRPr="00FE6718" w:rsidRDefault="004312B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r w:rsidRPr="00FE6718">
        <w:rPr>
          <w:rFonts w:ascii="Calibri" w:eastAsia="Calibri" w:hAnsi="Calibri" w:cs="Times New Roman"/>
          <w:bCs/>
        </w:rPr>
        <w:t>You can log into your account at any time to view or cancel your referrals. </w:t>
      </w:r>
    </w:p>
    <w:p w14:paraId="393A2A83" w14:textId="77777777" w:rsidR="004312B8" w:rsidRPr="00FE6718" w:rsidRDefault="00303C38" w:rsidP="004312B8">
      <w:pPr>
        <w:pBdr>
          <w:top w:val="single" w:sz="4" w:space="1" w:color="auto"/>
          <w:left w:val="single" w:sz="4" w:space="4" w:color="auto"/>
          <w:bottom w:val="single" w:sz="4" w:space="1" w:color="auto"/>
          <w:right w:val="single" w:sz="4" w:space="4" w:color="auto"/>
        </w:pBdr>
        <w:spacing w:after="0" w:line="240" w:lineRule="auto"/>
        <w:ind w:left="720"/>
        <w:rPr>
          <w:rFonts w:ascii="Calibri" w:eastAsia="Calibri" w:hAnsi="Calibri" w:cs="Times New Roman"/>
          <w:bCs/>
        </w:rPr>
      </w:pPr>
      <w:hyperlink r:id="rId28" w:tgtFrame="_blank" w:history="1">
        <w:r w:rsidR="004312B8" w:rsidRPr="00FE6718">
          <w:rPr>
            <w:rFonts w:ascii="Calibri" w:eastAsia="Calibri" w:hAnsi="Calibri" w:cs="Times New Roman"/>
            <w:bCs/>
            <w:color w:val="0000FF"/>
            <w:u w:val="single"/>
          </w:rPr>
          <w:t>Monitoring, amending or cancelling a referral | NHS Volunteer Responders</w:t>
        </w:r>
      </w:hyperlink>
      <w:r w:rsidR="004312B8" w:rsidRPr="00FE6718">
        <w:rPr>
          <w:rFonts w:ascii="Calibri" w:eastAsia="Calibri" w:hAnsi="Calibri" w:cs="Times New Roman"/>
          <w:bCs/>
        </w:rPr>
        <w:t> </w:t>
      </w:r>
    </w:p>
    <w:p w14:paraId="53A46369" w14:textId="055E3FE9" w:rsidR="004C4688" w:rsidRPr="00FE6718" w:rsidRDefault="004C4688"/>
    <w:p w14:paraId="0BC68B04" w14:textId="60A26B75" w:rsidR="006D1520" w:rsidRPr="00FE6718" w:rsidRDefault="006D1520" w:rsidP="006D1520">
      <w:pPr>
        <w:pStyle w:val="ListParagraph"/>
        <w:numPr>
          <w:ilvl w:val="1"/>
          <w:numId w:val="22"/>
        </w:numPr>
        <w:rPr>
          <w:b/>
          <w:bCs/>
        </w:rPr>
      </w:pPr>
      <w:r w:rsidRPr="00FE6718">
        <w:rPr>
          <w:b/>
          <w:bCs/>
        </w:rPr>
        <w:t>What if patients decline using home monitoring?</w:t>
      </w:r>
    </w:p>
    <w:p w14:paraId="68FBF8F8" w14:textId="258B41B3" w:rsidR="006D1520" w:rsidRPr="00FE6718" w:rsidRDefault="006D1520" w:rsidP="006D1520">
      <w:pPr>
        <w:pStyle w:val="ListParagraph"/>
        <w:ind w:left="0"/>
      </w:pPr>
    </w:p>
    <w:p w14:paraId="6A643050" w14:textId="2903D183" w:rsidR="006D1520" w:rsidRPr="00FE6718" w:rsidRDefault="006D1520" w:rsidP="006D1520">
      <w:pPr>
        <w:pStyle w:val="ListParagraph"/>
        <w:ind w:left="0"/>
      </w:pPr>
      <w:r w:rsidRPr="00FE6718">
        <w:t>Patients can continue to use the current practice process for hypertension monitoring using clinic BPs.  Please record:</w:t>
      </w:r>
    </w:p>
    <w:p w14:paraId="7600F6E5" w14:textId="77777777" w:rsidR="006D1520" w:rsidRPr="00FE6718" w:rsidRDefault="006D1520" w:rsidP="006D1520">
      <w:pPr>
        <w:pStyle w:val="ListParagraph"/>
        <w:numPr>
          <w:ilvl w:val="0"/>
          <w:numId w:val="3"/>
        </w:numPr>
      </w:pPr>
      <w:r w:rsidRPr="00FE6718">
        <w:t>1085031000000100 | Home blood pressure monitoring declined (situation)</w:t>
      </w:r>
    </w:p>
    <w:p w14:paraId="1289650F" w14:textId="77777777" w:rsidR="006D1520" w:rsidRPr="00FE6718" w:rsidRDefault="006D1520" w:rsidP="006D1520">
      <w:pPr>
        <w:pStyle w:val="ListParagraph"/>
        <w:ind w:left="0"/>
      </w:pPr>
    </w:p>
    <w:p w14:paraId="765AB5DF" w14:textId="74F41A5D" w:rsidR="00244080" w:rsidRPr="00FE6718" w:rsidRDefault="00244080" w:rsidP="00CE35D6">
      <w:pPr>
        <w:pStyle w:val="ListParagraph"/>
        <w:numPr>
          <w:ilvl w:val="0"/>
          <w:numId w:val="22"/>
        </w:numPr>
        <w:shd w:val="clear" w:color="auto" w:fill="8064A2"/>
        <w:rPr>
          <w:b/>
          <w:bCs/>
          <w:color w:val="FFFFFF" w:themeColor="background1"/>
        </w:rPr>
      </w:pPr>
      <w:r w:rsidRPr="00FE6718">
        <w:rPr>
          <w:b/>
          <w:bCs/>
          <w:color w:val="FFFFFF" w:themeColor="background1"/>
        </w:rPr>
        <w:t>Manage</w:t>
      </w:r>
    </w:p>
    <w:p w14:paraId="6CD30657" w14:textId="77777777" w:rsidR="00CE35D6" w:rsidRPr="00FE6718" w:rsidRDefault="00CE35D6" w:rsidP="00CE35D6">
      <w:pPr>
        <w:pStyle w:val="ListParagraph"/>
        <w:ind w:left="0"/>
        <w:rPr>
          <w:b/>
          <w:bCs/>
        </w:rPr>
      </w:pPr>
    </w:p>
    <w:p w14:paraId="31932D67" w14:textId="2482E32B" w:rsidR="00CE35D6" w:rsidRPr="00FE6718" w:rsidRDefault="00CE35D6" w:rsidP="00CE35D6">
      <w:pPr>
        <w:pStyle w:val="ListParagraph"/>
        <w:numPr>
          <w:ilvl w:val="1"/>
          <w:numId w:val="22"/>
        </w:numPr>
        <w:rPr>
          <w:b/>
          <w:bCs/>
        </w:rPr>
      </w:pPr>
      <w:r w:rsidRPr="00FE6718">
        <w:rPr>
          <w:b/>
          <w:bCs/>
        </w:rPr>
        <w:t>How frequently should BP recordings be asked for?</w:t>
      </w:r>
    </w:p>
    <w:p w14:paraId="7DA0A1B6" w14:textId="58B64694" w:rsidR="002C0493" w:rsidRPr="00FE6718" w:rsidRDefault="00127B5B">
      <w:r w:rsidRPr="00FE6718">
        <w:t xml:space="preserve">For monitoring purposes, the average systolic and diastolic from 2 readings taken twice a day for 4 days is the ideal.  However, any readings are better than none and a degree of pragmatism is needed.  </w:t>
      </w:r>
    </w:p>
    <w:p w14:paraId="63BE89E9" w14:textId="55B8D41E" w:rsidR="00127B5B" w:rsidRPr="00FE6718" w:rsidRDefault="00127B5B">
      <w:r w:rsidRPr="00FE6718">
        <w:t xml:space="preserve">When titrating, the period between asking for average BP will be clinically led but reviewing monthly until controlled is advised. </w:t>
      </w:r>
    </w:p>
    <w:p w14:paraId="2EAE53BF" w14:textId="7048EA9D" w:rsidR="00127B5B" w:rsidRPr="00FE6718" w:rsidRDefault="00127B5B">
      <w:r w:rsidRPr="00FE6718">
        <w:t xml:space="preserve">Once controlled, 6 monthly BP </w:t>
      </w:r>
      <w:r w:rsidR="000B325D" w:rsidRPr="00FE6718">
        <w:t xml:space="preserve">averages should be asked for – but yearly for someone who is well controlled is pragmatic. </w:t>
      </w:r>
    </w:p>
    <w:p w14:paraId="35A09B4B" w14:textId="38433671" w:rsidR="005179A1" w:rsidRPr="00FE6718" w:rsidRDefault="005179A1" w:rsidP="00CE35D6">
      <w:pPr>
        <w:pStyle w:val="ListParagraph"/>
        <w:numPr>
          <w:ilvl w:val="1"/>
          <w:numId w:val="22"/>
        </w:numPr>
        <w:rPr>
          <w:b/>
          <w:bCs/>
        </w:rPr>
      </w:pPr>
      <w:r w:rsidRPr="00FE6718">
        <w:rPr>
          <w:b/>
          <w:bCs/>
        </w:rPr>
        <w:t xml:space="preserve">What tools </w:t>
      </w:r>
      <w:r w:rsidR="002C1983" w:rsidRPr="00FE6718">
        <w:rPr>
          <w:b/>
          <w:bCs/>
        </w:rPr>
        <w:t>can</w:t>
      </w:r>
      <w:r w:rsidRPr="00FE6718">
        <w:rPr>
          <w:b/>
          <w:bCs/>
        </w:rPr>
        <w:t xml:space="preserve"> help transfer data from the patient to clinical systems?</w:t>
      </w:r>
    </w:p>
    <w:p w14:paraId="058C5715" w14:textId="3D3E5F53" w:rsidR="002C0493" w:rsidRPr="00FE6718" w:rsidRDefault="002C0493">
      <w:r w:rsidRPr="00FE6718">
        <w:t xml:space="preserve">AccuRx have </w:t>
      </w:r>
      <w:r w:rsidR="0005319B" w:rsidRPr="00FE6718">
        <w:t xml:space="preserve">developed </w:t>
      </w:r>
      <w:r w:rsidRPr="00FE6718">
        <w:t xml:space="preserve">a </w:t>
      </w:r>
      <w:hyperlink r:id="rId29" w:history="1">
        <w:r w:rsidRPr="00FE6718">
          <w:rPr>
            <w:rStyle w:val="Hyperlink"/>
          </w:rPr>
          <w:t>BP monitoring Florey</w:t>
        </w:r>
      </w:hyperlink>
      <w:r w:rsidRPr="00FE6718">
        <w:t xml:space="preserve"> which can be set to send text message reminders and prompts to send systolic and diastolic readings.  The Florey then calculates the average home BP reading </w:t>
      </w:r>
      <w:r w:rsidR="0009531E" w:rsidRPr="00FE6718">
        <w:t xml:space="preserve">and inserts it into the GP clinical systems </w:t>
      </w:r>
      <w:r w:rsidRPr="00FE6718">
        <w:t xml:space="preserve">using the codes below.  </w:t>
      </w:r>
    </w:p>
    <w:p w14:paraId="59A331A8" w14:textId="6B2165E5" w:rsidR="002C0493" w:rsidRPr="00FE6718" w:rsidRDefault="002C0493">
      <w:r w:rsidRPr="00FE6718">
        <w:t xml:space="preserve">At present the Florey defaults to 7 days monitoring.  However, this is being amended so that the clinician can set the number of days needed.  4 days of monitoring is recommended.  </w:t>
      </w:r>
    </w:p>
    <w:p w14:paraId="4BA82790" w14:textId="594CF87E" w:rsidR="00FB48B8" w:rsidRPr="00FE6718" w:rsidRDefault="00447686" w:rsidP="00CE35D6">
      <w:pPr>
        <w:pStyle w:val="ListParagraph"/>
        <w:numPr>
          <w:ilvl w:val="1"/>
          <w:numId w:val="22"/>
        </w:numPr>
        <w:rPr>
          <w:b/>
          <w:bCs/>
        </w:rPr>
      </w:pPr>
      <w:r w:rsidRPr="00FE6718">
        <w:rPr>
          <w:b/>
          <w:bCs/>
        </w:rPr>
        <w:t xml:space="preserve">How can I embed a </w:t>
      </w:r>
      <w:r w:rsidR="00FB48B8" w:rsidRPr="00FE6718">
        <w:rPr>
          <w:b/>
          <w:bCs/>
        </w:rPr>
        <w:t>Digital pathway for 2-way SMS based tools</w:t>
      </w:r>
      <w:r w:rsidRPr="00FE6718">
        <w:rPr>
          <w:b/>
          <w:bCs/>
        </w:rPr>
        <w:t xml:space="preserve"> into practice?</w:t>
      </w:r>
    </w:p>
    <w:p w14:paraId="78E5DFD3" w14:textId="645E7297" w:rsidR="00447686" w:rsidRPr="00FE6718" w:rsidRDefault="00447686" w:rsidP="00FB48B8">
      <w:r w:rsidRPr="00FE6718">
        <w:t>The following framework may help practices build digital pathways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
        <w:gridCol w:w="1252"/>
        <w:gridCol w:w="7103"/>
      </w:tblGrid>
      <w:tr w:rsidR="00FB4BAE" w:rsidRPr="00FE6718" w14:paraId="15EC679F" w14:textId="77777777" w:rsidTr="00FB4BAE">
        <w:tc>
          <w:tcPr>
            <w:tcW w:w="292" w:type="dxa"/>
            <w:vMerge w:val="restart"/>
            <w:tcBorders>
              <w:right w:val="single" w:sz="4" w:space="0" w:color="auto"/>
            </w:tcBorders>
          </w:tcPr>
          <w:p w14:paraId="2DF1D847" w14:textId="77777777" w:rsidR="00FB4BAE" w:rsidRPr="00FE6718" w:rsidRDefault="00FB4BAE"/>
        </w:tc>
        <w:tc>
          <w:tcPr>
            <w:tcW w:w="1252" w:type="dxa"/>
            <w:tcBorders>
              <w:top w:val="single" w:sz="4" w:space="0" w:color="auto"/>
              <w:left w:val="single" w:sz="4" w:space="0" w:color="auto"/>
              <w:bottom w:val="single" w:sz="4" w:space="0" w:color="auto"/>
              <w:right w:val="single" w:sz="4" w:space="0" w:color="auto"/>
            </w:tcBorders>
          </w:tcPr>
          <w:p w14:paraId="51D16E53" w14:textId="77777777" w:rsidR="00FB4BAE" w:rsidRPr="00FE6718" w:rsidRDefault="00FB4BAE">
            <w:r w:rsidRPr="00FE6718">
              <w:t>Refer</w:t>
            </w:r>
          </w:p>
          <w:p w14:paraId="7EE56580" w14:textId="434E1CA1" w:rsidR="00FB4BAE" w:rsidRPr="00FE6718" w:rsidRDefault="00FB4BAE" w:rsidP="00447686">
            <w:pPr>
              <w:jc w:val="center"/>
            </w:pPr>
          </w:p>
        </w:tc>
        <w:tc>
          <w:tcPr>
            <w:tcW w:w="7103" w:type="dxa"/>
            <w:tcBorders>
              <w:top w:val="single" w:sz="4" w:space="0" w:color="auto"/>
              <w:left w:val="single" w:sz="4" w:space="0" w:color="auto"/>
              <w:bottom w:val="single" w:sz="4" w:space="0" w:color="auto"/>
              <w:right w:val="single" w:sz="4" w:space="0" w:color="auto"/>
            </w:tcBorders>
          </w:tcPr>
          <w:p w14:paraId="7A8817D4" w14:textId="4C4E58E2" w:rsidR="00FB48B8" w:rsidRPr="00FE6718" w:rsidRDefault="00FB48B8" w:rsidP="00FB48B8">
            <w:pPr>
              <w:numPr>
                <w:ilvl w:val="0"/>
                <w:numId w:val="9"/>
              </w:numPr>
            </w:pPr>
            <w:r w:rsidRPr="00FE6718">
              <w:t>Online consultation or virtual consultation</w:t>
            </w:r>
          </w:p>
          <w:p w14:paraId="520726E3" w14:textId="77777777" w:rsidR="00FB48B8" w:rsidRPr="00FE6718" w:rsidRDefault="00FB48B8" w:rsidP="00FB48B8">
            <w:pPr>
              <w:numPr>
                <w:ilvl w:val="0"/>
                <w:numId w:val="9"/>
              </w:numPr>
            </w:pPr>
            <w:r w:rsidRPr="00FE6718">
              <w:t>Refer patient to pathway</w:t>
            </w:r>
          </w:p>
          <w:p w14:paraId="776BAA81" w14:textId="77777777" w:rsidR="00FB48B8" w:rsidRPr="00FE6718" w:rsidRDefault="00FB48B8" w:rsidP="00FB48B8">
            <w:pPr>
              <w:numPr>
                <w:ilvl w:val="0"/>
                <w:numId w:val="9"/>
              </w:numPr>
            </w:pPr>
            <w:r w:rsidRPr="00FE6718">
              <w:lastRenderedPageBreak/>
              <w:t>Send follow up SMS</w:t>
            </w:r>
          </w:p>
          <w:p w14:paraId="4173E386" w14:textId="3CFB1EFD" w:rsidR="00FB4BAE" w:rsidRPr="00FE6718" w:rsidRDefault="00FB48B8" w:rsidP="00FB4BAE">
            <w:pPr>
              <w:numPr>
                <w:ilvl w:val="0"/>
                <w:numId w:val="9"/>
              </w:numPr>
            </w:pPr>
            <w:r w:rsidRPr="00FE6718">
              <w:t>Patient responds ‘yes’ or ‘no’</w:t>
            </w:r>
          </w:p>
        </w:tc>
      </w:tr>
      <w:tr w:rsidR="00FB4BAE" w:rsidRPr="00FE6718" w14:paraId="3812E4E0" w14:textId="77777777" w:rsidTr="00FB4BAE">
        <w:tc>
          <w:tcPr>
            <w:tcW w:w="292" w:type="dxa"/>
            <w:vMerge/>
            <w:tcBorders>
              <w:right w:val="single" w:sz="4" w:space="0" w:color="auto"/>
            </w:tcBorders>
          </w:tcPr>
          <w:p w14:paraId="335FFE83"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01E21725" w14:textId="3202E034" w:rsidR="00FB4BAE" w:rsidRPr="00FE6718" w:rsidRDefault="00FB4BAE" w:rsidP="00FB48B8">
            <w:r w:rsidRPr="00FE6718">
              <w:t>Onboard</w:t>
            </w:r>
          </w:p>
          <w:p w14:paraId="294FED5E" w14:textId="5527AA74" w:rsidR="00FB4BAE" w:rsidRPr="00FE6718" w:rsidRDefault="00FB4BAE" w:rsidP="00FB4BAE">
            <w:pPr>
              <w:jc w:val="center"/>
            </w:pPr>
          </w:p>
        </w:tc>
        <w:tc>
          <w:tcPr>
            <w:tcW w:w="7103" w:type="dxa"/>
            <w:tcBorders>
              <w:top w:val="single" w:sz="4" w:space="0" w:color="auto"/>
              <w:left w:val="single" w:sz="4" w:space="0" w:color="auto"/>
              <w:bottom w:val="single" w:sz="4" w:space="0" w:color="auto"/>
              <w:right w:val="single" w:sz="4" w:space="0" w:color="auto"/>
            </w:tcBorders>
          </w:tcPr>
          <w:p w14:paraId="4ED5F648" w14:textId="50D498FC" w:rsidR="00FB48B8" w:rsidRPr="00FE6718" w:rsidRDefault="00FB48B8" w:rsidP="00FB48B8">
            <w:pPr>
              <w:numPr>
                <w:ilvl w:val="0"/>
                <w:numId w:val="10"/>
              </w:numPr>
            </w:pPr>
            <w:r w:rsidRPr="00FE6718">
              <w:t>Register the patient into SMS service if new</w:t>
            </w:r>
          </w:p>
          <w:p w14:paraId="01560EF6" w14:textId="77777777" w:rsidR="00FB48B8" w:rsidRPr="00FE6718" w:rsidRDefault="00FB48B8" w:rsidP="00FB48B8">
            <w:pPr>
              <w:numPr>
                <w:ilvl w:val="0"/>
                <w:numId w:val="10"/>
              </w:numPr>
            </w:pPr>
            <w:r w:rsidRPr="00FE6718">
              <w:t>Capture patient consent via SMS</w:t>
            </w:r>
          </w:p>
          <w:p w14:paraId="7A52083C" w14:textId="43C2C1D4" w:rsidR="00FB4BAE" w:rsidRPr="00FE6718" w:rsidRDefault="00FB48B8" w:rsidP="00FB4BAE">
            <w:pPr>
              <w:numPr>
                <w:ilvl w:val="0"/>
                <w:numId w:val="10"/>
              </w:numPr>
            </w:pPr>
            <w:r w:rsidRPr="00FE6718">
              <w:t>Send a welcome text</w:t>
            </w:r>
          </w:p>
        </w:tc>
      </w:tr>
      <w:tr w:rsidR="00FB4BAE" w:rsidRPr="00FE6718" w14:paraId="12C30690" w14:textId="77777777" w:rsidTr="00FB4BAE">
        <w:tc>
          <w:tcPr>
            <w:tcW w:w="292" w:type="dxa"/>
            <w:vMerge/>
            <w:tcBorders>
              <w:right w:val="single" w:sz="4" w:space="0" w:color="auto"/>
            </w:tcBorders>
          </w:tcPr>
          <w:p w14:paraId="7D66FDC5"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4C35FB92" w14:textId="04B3B658" w:rsidR="00FB4BAE" w:rsidRPr="00FE6718" w:rsidRDefault="00FB4BAE" w:rsidP="00FB48B8">
            <w:r w:rsidRPr="00FE6718">
              <w:t>Instruct</w:t>
            </w:r>
          </w:p>
          <w:p w14:paraId="47E3419D"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7458EE83" w14:textId="525A8F5C" w:rsidR="00FB4BAE" w:rsidRPr="00FE6718" w:rsidRDefault="00FB48B8" w:rsidP="00663515">
            <w:pPr>
              <w:numPr>
                <w:ilvl w:val="0"/>
                <w:numId w:val="11"/>
              </w:numPr>
            </w:pPr>
            <w:r w:rsidRPr="00FE6718">
              <w:t>Provide instructions in a leaflet/ email to patient or over the phone, or</w:t>
            </w:r>
            <w:r w:rsidR="00FB4BAE" w:rsidRPr="00FE6718">
              <w:t xml:space="preserve"> in </w:t>
            </w:r>
            <w:r w:rsidRPr="00FE6718">
              <w:t>‘welcome pack’</w:t>
            </w:r>
          </w:p>
        </w:tc>
      </w:tr>
      <w:tr w:rsidR="00FB4BAE" w:rsidRPr="00FE6718" w14:paraId="369AA5D2" w14:textId="77777777" w:rsidTr="00FB4BAE">
        <w:tc>
          <w:tcPr>
            <w:tcW w:w="292" w:type="dxa"/>
            <w:vMerge/>
            <w:tcBorders>
              <w:right w:val="single" w:sz="4" w:space="0" w:color="auto"/>
            </w:tcBorders>
          </w:tcPr>
          <w:p w14:paraId="0A5994D1"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1A39EBAE" w14:textId="73226A6C" w:rsidR="00FB4BAE" w:rsidRPr="00FE6718" w:rsidRDefault="00FB4BAE" w:rsidP="00FB48B8">
            <w:r w:rsidRPr="00FE6718">
              <w:t>Data input</w:t>
            </w:r>
          </w:p>
          <w:p w14:paraId="5EDF763C"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725B1533" w14:textId="20F073FE" w:rsidR="00FB48B8" w:rsidRPr="00FE6718" w:rsidRDefault="00FB48B8" w:rsidP="00FB48B8">
            <w:pPr>
              <w:numPr>
                <w:ilvl w:val="0"/>
                <w:numId w:val="12"/>
              </w:numPr>
            </w:pPr>
            <w:r w:rsidRPr="00FE6718">
              <w:t>Schedule regular SMS messages to be sent to patient to remind them to measure BP &amp; when to send back</w:t>
            </w:r>
          </w:p>
          <w:p w14:paraId="3DC7D747" w14:textId="318A7C25" w:rsidR="00FB4BAE" w:rsidRPr="00FE6718" w:rsidRDefault="00FB48B8" w:rsidP="00FB48B8">
            <w:pPr>
              <w:numPr>
                <w:ilvl w:val="0"/>
                <w:numId w:val="12"/>
              </w:numPr>
            </w:pPr>
            <w:r w:rsidRPr="00FE6718">
              <w:t>Question – who will average the readings and when?</w:t>
            </w:r>
            <w:r w:rsidR="0005319B" w:rsidRPr="00FE6718">
              <w:t xml:space="preserve"> (NB AccuRx will do this)</w:t>
            </w:r>
          </w:p>
        </w:tc>
      </w:tr>
      <w:tr w:rsidR="00FB4BAE" w:rsidRPr="00FE6718" w14:paraId="586DEA73" w14:textId="77777777" w:rsidTr="00FB4BAE">
        <w:tc>
          <w:tcPr>
            <w:tcW w:w="292" w:type="dxa"/>
            <w:vMerge/>
            <w:tcBorders>
              <w:right w:val="single" w:sz="4" w:space="0" w:color="auto"/>
            </w:tcBorders>
          </w:tcPr>
          <w:p w14:paraId="33C16B73"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3B6AD281" w14:textId="29AED8D7" w:rsidR="00FB4BAE" w:rsidRPr="00FE6718" w:rsidRDefault="00FB4BAE" w:rsidP="00FB48B8">
            <w:r w:rsidRPr="00FE6718">
              <w:t>Review</w:t>
            </w:r>
          </w:p>
          <w:p w14:paraId="65D839C3"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671099CE" w14:textId="36939E86" w:rsidR="00FB48B8" w:rsidRPr="00FE6718" w:rsidRDefault="00FB48B8" w:rsidP="00FB48B8">
            <w:pPr>
              <w:numPr>
                <w:ilvl w:val="0"/>
                <w:numId w:val="13"/>
              </w:numPr>
            </w:pPr>
            <w:r w:rsidRPr="00FE6718">
              <w:t>Agree who, when and how frequently someone will review the data inflow</w:t>
            </w:r>
          </w:p>
          <w:p w14:paraId="02E9667B" w14:textId="77777777" w:rsidR="00FB48B8" w:rsidRPr="00FE6718" w:rsidRDefault="00FB48B8" w:rsidP="00FB48B8">
            <w:pPr>
              <w:numPr>
                <w:ilvl w:val="0"/>
                <w:numId w:val="13"/>
              </w:numPr>
            </w:pPr>
            <w:r w:rsidRPr="00FE6718">
              <w:t>Question – is data received into an inbox</w:t>
            </w:r>
          </w:p>
          <w:p w14:paraId="332CCAD4" w14:textId="1C4BD6DB" w:rsidR="00FB4BAE" w:rsidRPr="00FE6718" w:rsidRDefault="00FB48B8" w:rsidP="00FB48B8">
            <w:pPr>
              <w:numPr>
                <w:ilvl w:val="0"/>
                <w:numId w:val="13"/>
              </w:numPr>
            </w:pPr>
            <w:r w:rsidRPr="00FE6718">
              <w:t>Question – how are the readings prioritised?</w:t>
            </w:r>
          </w:p>
        </w:tc>
      </w:tr>
      <w:tr w:rsidR="00FB4BAE" w:rsidRPr="00FE6718" w14:paraId="1F5DAB41" w14:textId="77777777" w:rsidTr="00FB4BAE">
        <w:tc>
          <w:tcPr>
            <w:tcW w:w="292" w:type="dxa"/>
            <w:vMerge/>
            <w:tcBorders>
              <w:right w:val="single" w:sz="4" w:space="0" w:color="auto"/>
            </w:tcBorders>
          </w:tcPr>
          <w:p w14:paraId="2F3D2C62" w14:textId="77777777" w:rsidR="00FB4BAE" w:rsidRPr="00FE6718" w:rsidRDefault="00FB4BAE" w:rsidP="00FB48B8"/>
        </w:tc>
        <w:tc>
          <w:tcPr>
            <w:tcW w:w="1252" w:type="dxa"/>
            <w:tcBorders>
              <w:top w:val="single" w:sz="4" w:space="0" w:color="auto"/>
              <w:left w:val="single" w:sz="4" w:space="0" w:color="auto"/>
              <w:bottom w:val="single" w:sz="4" w:space="0" w:color="auto"/>
              <w:right w:val="single" w:sz="4" w:space="0" w:color="auto"/>
            </w:tcBorders>
          </w:tcPr>
          <w:p w14:paraId="7FA1A08A" w14:textId="1E43EF39" w:rsidR="00FB4BAE" w:rsidRPr="00FE6718" w:rsidRDefault="00FB4BAE" w:rsidP="00FB48B8">
            <w:r w:rsidRPr="00FE6718">
              <w:t>Manage</w:t>
            </w:r>
          </w:p>
          <w:p w14:paraId="0BC829E7" w14:textId="77777777" w:rsidR="00FB4BAE" w:rsidRPr="00FE6718" w:rsidRDefault="00FB4BAE"/>
        </w:tc>
        <w:tc>
          <w:tcPr>
            <w:tcW w:w="7103" w:type="dxa"/>
            <w:tcBorders>
              <w:top w:val="single" w:sz="4" w:space="0" w:color="auto"/>
              <w:left w:val="single" w:sz="4" w:space="0" w:color="auto"/>
              <w:bottom w:val="single" w:sz="4" w:space="0" w:color="auto"/>
              <w:right w:val="single" w:sz="4" w:space="0" w:color="auto"/>
            </w:tcBorders>
          </w:tcPr>
          <w:p w14:paraId="2E0BD2CE" w14:textId="0EED1B87" w:rsidR="00FB48B8" w:rsidRPr="00FE6718" w:rsidRDefault="00FB48B8" w:rsidP="00FB48B8">
            <w:pPr>
              <w:numPr>
                <w:ilvl w:val="0"/>
                <w:numId w:val="14"/>
              </w:numPr>
            </w:pPr>
            <w:r w:rsidRPr="00FE6718">
              <w:t>Prioritisation of which patients to contact and when</w:t>
            </w:r>
          </w:p>
          <w:p w14:paraId="16A2E7B4" w14:textId="77777777" w:rsidR="00FB48B8" w:rsidRPr="00FE6718" w:rsidRDefault="00FB48B8" w:rsidP="00FB48B8">
            <w:pPr>
              <w:numPr>
                <w:ilvl w:val="0"/>
                <w:numId w:val="14"/>
              </w:numPr>
            </w:pPr>
            <w:r w:rsidRPr="00FE6718">
              <w:t>Transfer of, or manual recording of readings into GP system</w:t>
            </w:r>
          </w:p>
          <w:p w14:paraId="029FA715" w14:textId="77777777" w:rsidR="00FB48B8" w:rsidRPr="00FE6718" w:rsidRDefault="00FB48B8" w:rsidP="00FB48B8">
            <w:pPr>
              <w:numPr>
                <w:ilvl w:val="0"/>
                <w:numId w:val="14"/>
              </w:numPr>
            </w:pPr>
            <w:r w:rsidRPr="00FE6718">
              <w:t>Scheduling of next review period</w:t>
            </w:r>
          </w:p>
          <w:p w14:paraId="18FC3A84" w14:textId="1747570A" w:rsidR="00FB4BAE" w:rsidRPr="00FE6718" w:rsidRDefault="00FB48B8" w:rsidP="00FB48B8">
            <w:pPr>
              <w:numPr>
                <w:ilvl w:val="0"/>
                <w:numId w:val="14"/>
              </w:numPr>
            </w:pPr>
            <w:r w:rsidRPr="00FE6718">
              <w:t>Pause the sending of SMS messages/ exit</w:t>
            </w:r>
          </w:p>
        </w:tc>
      </w:tr>
    </w:tbl>
    <w:p w14:paraId="50BA3043" w14:textId="77777777" w:rsidR="00FB48B8" w:rsidRPr="00FE6718" w:rsidRDefault="00FB48B8">
      <w:pPr>
        <w:rPr>
          <w:b/>
          <w:bCs/>
        </w:rPr>
      </w:pPr>
    </w:p>
    <w:p w14:paraId="124121E5" w14:textId="0516A4BA" w:rsidR="002C1983" w:rsidRPr="00FE6718" w:rsidRDefault="002C1983" w:rsidP="00CE35D6">
      <w:pPr>
        <w:pStyle w:val="ListParagraph"/>
        <w:numPr>
          <w:ilvl w:val="1"/>
          <w:numId w:val="22"/>
        </w:numPr>
        <w:rPr>
          <w:b/>
          <w:bCs/>
        </w:rPr>
      </w:pPr>
      <w:r w:rsidRPr="00FE6718">
        <w:rPr>
          <w:b/>
          <w:bCs/>
        </w:rPr>
        <w:t>What codes are needed to record</w:t>
      </w:r>
      <w:r w:rsidR="00E64F16" w:rsidRPr="00FE6718">
        <w:rPr>
          <w:b/>
          <w:bCs/>
        </w:rPr>
        <w:t xml:space="preserve"> when the machines are being used?</w:t>
      </w:r>
      <w:r w:rsidRPr="00FE6718">
        <w:rPr>
          <w:b/>
          <w:bCs/>
        </w:rPr>
        <w:t xml:space="preserve"> </w:t>
      </w:r>
    </w:p>
    <w:p w14:paraId="0CCA323B" w14:textId="0D271548" w:rsidR="00E64F16" w:rsidRPr="00FE6718" w:rsidRDefault="00E64F16" w:rsidP="00E64F16">
      <w:bookmarkStart w:id="3" w:name="_Hlk70601855"/>
      <w:r w:rsidRPr="00FE6718">
        <w:t>The following SNOMED codes should be used to code</w:t>
      </w:r>
      <w:r w:rsidR="0009531E" w:rsidRPr="00FE6718">
        <w:t xml:space="preserve"> </w:t>
      </w:r>
      <w:r w:rsidR="001E7FC4" w:rsidRPr="00FE6718">
        <w:t>average</w:t>
      </w:r>
      <w:r w:rsidRPr="00FE6718">
        <w:t xml:space="preserve"> blood pressure readings received from patients. </w:t>
      </w:r>
    </w:p>
    <w:p w14:paraId="43F5C492" w14:textId="77777777" w:rsidR="00E64F16" w:rsidRPr="00FE6718" w:rsidRDefault="00E64F16" w:rsidP="00E64F16">
      <w:pPr>
        <w:pStyle w:val="ListParagraph"/>
        <w:numPr>
          <w:ilvl w:val="0"/>
          <w:numId w:val="3"/>
        </w:numPr>
      </w:pPr>
      <w:bookmarkStart w:id="4" w:name="_Hlk70588504"/>
      <w:r w:rsidRPr="00FE6718">
        <w:t xml:space="preserve">413606001 | Average home systolic blood pressure (observable entity) </w:t>
      </w:r>
    </w:p>
    <w:p w14:paraId="3876A3CF" w14:textId="756AAE53" w:rsidR="00CE35D6" w:rsidRPr="00FE6718" w:rsidRDefault="00E64F16" w:rsidP="00CE35D6">
      <w:pPr>
        <w:pStyle w:val="ListParagraph"/>
        <w:numPr>
          <w:ilvl w:val="0"/>
          <w:numId w:val="3"/>
        </w:numPr>
      </w:pPr>
      <w:r w:rsidRPr="00FE6718">
        <w:t xml:space="preserve">413605002 | Average home diastolic blood pressure (observable entity) </w:t>
      </w:r>
      <w:bookmarkEnd w:id="4"/>
    </w:p>
    <w:p w14:paraId="18AE96B3" w14:textId="7CF666E6" w:rsidR="00123EF7" w:rsidRPr="00FE6718" w:rsidRDefault="00123EF7" w:rsidP="00CE35D6">
      <w:pPr>
        <w:pStyle w:val="ListParagraph"/>
        <w:numPr>
          <w:ilvl w:val="0"/>
          <w:numId w:val="3"/>
        </w:numPr>
      </w:pPr>
      <w:bookmarkStart w:id="5" w:name="_Hlk71210848"/>
      <w:r w:rsidRPr="00FE6718">
        <w:t>1085031000000100 | Home blood pressure monitoring declined (situation)</w:t>
      </w:r>
    </w:p>
    <w:bookmarkEnd w:id="5"/>
    <w:p w14:paraId="16A1BC31" w14:textId="77777777" w:rsidR="00CE35D6" w:rsidRPr="00FE6718" w:rsidRDefault="00CE35D6" w:rsidP="00CE35D6">
      <w:pPr>
        <w:pStyle w:val="ListParagraph"/>
      </w:pPr>
    </w:p>
    <w:bookmarkEnd w:id="3"/>
    <w:p w14:paraId="4E8DDC8F" w14:textId="2F3136BD" w:rsidR="0005319B" w:rsidRPr="00FE6718" w:rsidRDefault="0005319B" w:rsidP="00CE35D6">
      <w:pPr>
        <w:pStyle w:val="ListParagraph"/>
        <w:numPr>
          <w:ilvl w:val="1"/>
          <w:numId w:val="22"/>
        </w:numPr>
        <w:rPr>
          <w:b/>
          <w:bCs/>
        </w:rPr>
      </w:pPr>
      <w:r w:rsidRPr="00FE6718">
        <w:rPr>
          <w:b/>
          <w:bCs/>
        </w:rPr>
        <w:t>What is the link to the Healthy Hearts Hypertension pathway?</w:t>
      </w:r>
    </w:p>
    <w:p w14:paraId="0E0DAA35" w14:textId="3ED4EA02" w:rsidR="0005319B" w:rsidRPr="00FE6718" w:rsidRDefault="0005319B">
      <w:r w:rsidRPr="00FE6718">
        <w:t xml:space="preserve">The link to the hypertension pathway is </w:t>
      </w:r>
      <w:hyperlink r:id="rId30" w:history="1">
        <w:r w:rsidRPr="00FE6718">
          <w:rPr>
            <w:rStyle w:val="Hyperlink"/>
          </w:rPr>
          <w:t>here</w:t>
        </w:r>
      </w:hyperlink>
      <w:r w:rsidRPr="00FE6718">
        <w:t xml:space="preserve">.  Please note this for uncomplicated hypertension under 80 years old and excludes patients with DM/CKD 3B+/IHD/MI/CVA/PAD.  </w:t>
      </w:r>
    </w:p>
    <w:p w14:paraId="5EE984DF" w14:textId="28C95350" w:rsidR="00E64F16" w:rsidRPr="00FE6718" w:rsidRDefault="00E64F16" w:rsidP="00CE35D6">
      <w:pPr>
        <w:pStyle w:val="ListParagraph"/>
        <w:numPr>
          <w:ilvl w:val="1"/>
          <w:numId w:val="22"/>
        </w:numPr>
        <w:rPr>
          <w:b/>
          <w:bCs/>
        </w:rPr>
      </w:pPr>
      <w:r w:rsidRPr="00FE6718">
        <w:rPr>
          <w:b/>
          <w:bCs/>
        </w:rPr>
        <w:t>What lifestyle resources are there locally to signpost patients to?</w:t>
      </w:r>
    </w:p>
    <w:p w14:paraId="1166D539" w14:textId="556ADF44" w:rsidR="00526B6D" w:rsidRPr="00FE6718" w:rsidRDefault="00E64F16" w:rsidP="005179A1">
      <w:r w:rsidRPr="00FE6718">
        <w:t xml:space="preserve">North Yorkshire County Council have a collection of local lifestyle interventions here: </w:t>
      </w:r>
      <w:hyperlink r:id="rId31" w:history="1">
        <w:r w:rsidRPr="00FE6718">
          <w:rPr>
            <w:rStyle w:val="Hyperlink"/>
          </w:rPr>
          <w:t>https://www.northyorks.gov.uk/information-health-professionals</w:t>
        </w:r>
      </w:hyperlink>
    </w:p>
    <w:p w14:paraId="1DBB3D03" w14:textId="72EE6B8A" w:rsidR="00127B5B" w:rsidRPr="00FE6718" w:rsidRDefault="00127B5B" w:rsidP="00CE35D6">
      <w:pPr>
        <w:pStyle w:val="ListParagraph"/>
        <w:numPr>
          <w:ilvl w:val="1"/>
          <w:numId w:val="22"/>
        </w:numPr>
        <w:rPr>
          <w:b/>
          <w:bCs/>
        </w:rPr>
      </w:pPr>
      <w:r w:rsidRPr="00FE6718">
        <w:rPr>
          <w:b/>
          <w:bCs/>
        </w:rPr>
        <w:t xml:space="preserve">What are the equivalent average home BP readings compared to clinic </w:t>
      </w:r>
      <w:r w:rsidR="000B325D" w:rsidRPr="00FE6718">
        <w:rPr>
          <w:b/>
          <w:bCs/>
        </w:rPr>
        <w:t>readings?</w:t>
      </w:r>
    </w:p>
    <w:tbl>
      <w:tblPr>
        <w:tblStyle w:val="TableGrid"/>
        <w:tblW w:w="0" w:type="auto"/>
        <w:tblLook w:val="04A0" w:firstRow="1" w:lastRow="0" w:firstColumn="1" w:lastColumn="0" w:noHBand="0" w:noVBand="1"/>
      </w:tblPr>
      <w:tblGrid>
        <w:gridCol w:w="4508"/>
        <w:gridCol w:w="4508"/>
      </w:tblGrid>
      <w:tr w:rsidR="00127B5B" w:rsidRPr="00FE6718" w14:paraId="45539051" w14:textId="77777777" w:rsidTr="00127B5B">
        <w:tc>
          <w:tcPr>
            <w:tcW w:w="4508" w:type="dxa"/>
          </w:tcPr>
          <w:p w14:paraId="58833B5A" w14:textId="6DE4E980" w:rsidR="00127B5B" w:rsidRPr="00FE6718" w:rsidRDefault="00127B5B" w:rsidP="005179A1">
            <w:r w:rsidRPr="00FE6718">
              <w:rPr>
                <w:b/>
                <w:bCs/>
              </w:rPr>
              <w:t>Clinic BP reading</w:t>
            </w:r>
          </w:p>
        </w:tc>
        <w:tc>
          <w:tcPr>
            <w:tcW w:w="4508" w:type="dxa"/>
          </w:tcPr>
          <w:p w14:paraId="3D88D4AC" w14:textId="45B924BB" w:rsidR="00127B5B" w:rsidRPr="00FE6718" w:rsidRDefault="00127B5B" w:rsidP="005179A1">
            <w:r w:rsidRPr="00FE6718">
              <w:rPr>
                <w:b/>
                <w:bCs/>
              </w:rPr>
              <w:t>Equivalent Home BP</w:t>
            </w:r>
          </w:p>
        </w:tc>
      </w:tr>
      <w:tr w:rsidR="00127B5B" w:rsidRPr="00FE6718" w14:paraId="6D01A315" w14:textId="77777777" w:rsidTr="00127B5B">
        <w:tc>
          <w:tcPr>
            <w:tcW w:w="4508" w:type="dxa"/>
          </w:tcPr>
          <w:p w14:paraId="31D4585B" w14:textId="1F70FE75" w:rsidR="00127B5B" w:rsidRPr="00FE6718" w:rsidRDefault="00127B5B" w:rsidP="005179A1">
            <w:r w:rsidRPr="00FE6718">
              <w:t>BP = 180/120mmHg</w:t>
            </w:r>
          </w:p>
        </w:tc>
        <w:tc>
          <w:tcPr>
            <w:tcW w:w="4508" w:type="dxa"/>
          </w:tcPr>
          <w:p w14:paraId="3A4E683C" w14:textId="7B82A1F6" w:rsidR="00127B5B" w:rsidRPr="00FE6718" w:rsidRDefault="00127B5B" w:rsidP="005179A1">
            <w:r w:rsidRPr="00FE6718">
              <w:t>BP = 170/115mmHg</w:t>
            </w:r>
          </w:p>
        </w:tc>
      </w:tr>
      <w:tr w:rsidR="00127B5B" w:rsidRPr="00FE6718" w14:paraId="0AFC1B31" w14:textId="77777777" w:rsidTr="00127B5B">
        <w:tc>
          <w:tcPr>
            <w:tcW w:w="4508" w:type="dxa"/>
          </w:tcPr>
          <w:p w14:paraId="72DA3BEF" w14:textId="4595A3E6" w:rsidR="00127B5B" w:rsidRPr="00FE6718" w:rsidRDefault="00127B5B" w:rsidP="005179A1">
            <w:r w:rsidRPr="00FE6718">
              <w:t>BP = 160/100mmHg</w:t>
            </w:r>
          </w:p>
        </w:tc>
        <w:tc>
          <w:tcPr>
            <w:tcW w:w="4508" w:type="dxa"/>
          </w:tcPr>
          <w:p w14:paraId="393A41D3" w14:textId="39A9AF37" w:rsidR="00127B5B" w:rsidRPr="00FE6718" w:rsidRDefault="00127B5B" w:rsidP="005179A1">
            <w:r w:rsidRPr="00FE6718">
              <w:t>BP = 150/95mmHg</w:t>
            </w:r>
          </w:p>
        </w:tc>
      </w:tr>
      <w:tr w:rsidR="00127B5B" w:rsidRPr="00FE6718" w14:paraId="1765E679" w14:textId="77777777" w:rsidTr="00127B5B">
        <w:tc>
          <w:tcPr>
            <w:tcW w:w="4508" w:type="dxa"/>
          </w:tcPr>
          <w:p w14:paraId="04ABCA9F" w14:textId="1AC7C9EA" w:rsidR="00127B5B" w:rsidRPr="00FE6718" w:rsidRDefault="00127B5B" w:rsidP="005179A1">
            <w:r w:rsidRPr="00FE6718">
              <w:t>BP = 150/90mmHg</w:t>
            </w:r>
          </w:p>
        </w:tc>
        <w:tc>
          <w:tcPr>
            <w:tcW w:w="4508" w:type="dxa"/>
          </w:tcPr>
          <w:p w14:paraId="4D88E27E" w14:textId="6809B36F" w:rsidR="00127B5B" w:rsidRPr="00FE6718" w:rsidRDefault="00127B5B" w:rsidP="005179A1">
            <w:r w:rsidRPr="00FE6718">
              <w:t>BP = 145/85mmHg</w:t>
            </w:r>
          </w:p>
        </w:tc>
      </w:tr>
      <w:tr w:rsidR="00127B5B" w:rsidRPr="00FE6718" w14:paraId="1575F939" w14:textId="77777777" w:rsidTr="00127B5B">
        <w:tc>
          <w:tcPr>
            <w:tcW w:w="4508" w:type="dxa"/>
          </w:tcPr>
          <w:p w14:paraId="22397CDB" w14:textId="46298282" w:rsidR="00127B5B" w:rsidRPr="00FE6718" w:rsidRDefault="00127B5B" w:rsidP="00127B5B">
            <w:r w:rsidRPr="00FE6718">
              <w:t xml:space="preserve">BP = 140/90mmHg </w:t>
            </w:r>
          </w:p>
        </w:tc>
        <w:tc>
          <w:tcPr>
            <w:tcW w:w="4508" w:type="dxa"/>
          </w:tcPr>
          <w:p w14:paraId="1277B561" w14:textId="33167931" w:rsidR="00127B5B" w:rsidRPr="00FE6718" w:rsidRDefault="00127B5B" w:rsidP="005179A1">
            <w:r w:rsidRPr="00FE6718">
              <w:t>BP = 135/85mmHg</w:t>
            </w:r>
          </w:p>
        </w:tc>
      </w:tr>
    </w:tbl>
    <w:p w14:paraId="3657815E" w14:textId="77777777" w:rsidR="00127B5B" w:rsidRPr="00FE6718" w:rsidRDefault="00127B5B" w:rsidP="005179A1">
      <w:pPr>
        <w:rPr>
          <w:b/>
          <w:bCs/>
        </w:rPr>
      </w:pPr>
    </w:p>
    <w:p w14:paraId="294FE4F0" w14:textId="00040C46" w:rsidR="005179A1" w:rsidRPr="00FE6718" w:rsidRDefault="005179A1" w:rsidP="00CE35D6">
      <w:pPr>
        <w:pStyle w:val="ListParagraph"/>
        <w:numPr>
          <w:ilvl w:val="1"/>
          <w:numId w:val="22"/>
        </w:numPr>
        <w:rPr>
          <w:b/>
          <w:bCs/>
        </w:rPr>
      </w:pPr>
      <w:r w:rsidRPr="00FE6718">
        <w:rPr>
          <w:b/>
          <w:bCs/>
        </w:rPr>
        <w:t xml:space="preserve">How to </w:t>
      </w:r>
      <w:r w:rsidR="002C1983" w:rsidRPr="00FE6718">
        <w:rPr>
          <w:b/>
          <w:bCs/>
        </w:rPr>
        <w:t>decontaminate</w:t>
      </w:r>
      <w:r w:rsidRPr="00FE6718">
        <w:rPr>
          <w:b/>
          <w:bCs/>
        </w:rPr>
        <w:t xml:space="preserve"> machines?</w:t>
      </w:r>
    </w:p>
    <w:p w14:paraId="1A78D173" w14:textId="2227D1C2" w:rsidR="005179A1" w:rsidRPr="00FE6718" w:rsidRDefault="0009531E">
      <w:r w:rsidRPr="00FE6718">
        <w:t xml:space="preserve">Please use the published </w:t>
      </w:r>
      <w:hyperlink r:id="rId32" w:history="1">
        <w:r w:rsidRPr="00FE6718">
          <w:rPr>
            <w:rStyle w:val="Hyperlink"/>
          </w:rPr>
          <w:t>guidance</w:t>
        </w:r>
      </w:hyperlink>
    </w:p>
    <w:p w14:paraId="6CA6C169" w14:textId="20716F95" w:rsidR="0000186C" w:rsidRPr="00FE6718" w:rsidRDefault="0000186C"/>
    <w:p w14:paraId="3AD2725C" w14:textId="10C612E4" w:rsidR="00F9646E" w:rsidRDefault="00F9646E" w:rsidP="00F9646E">
      <w:pPr>
        <w:pStyle w:val="ListParagraph"/>
        <w:numPr>
          <w:ilvl w:val="0"/>
          <w:numId w:val="22"/>
        </w:numPr>
        <w:rPr>
          <w:b/>
          <w:bCs/>
        </w:rPr>
      </w:pPr>
      <w:r w:rsidRPr="00FE6718">
        <w:rPr>
          <w:b/>
          <w:bCs/>
        </w:rPr>
        <w:lastRenderedPageBreak/>
        <w:t>Data returns</w:t>
      </w:r>
    </w:p>
    <w:p w14:paraId="19CF80F5" w14:textId="77777777" w:rsidR="00BF5928" w:rsidRPr="00FE6718" w:rsidRDefault="00BF5928" w:rsidP="00BF5928">
      <w:pPr>
        <w:pStyle w:val="ListParagraph"/>
        <w:ind w:left="360"/>
        <w:rPr>
          <w:b/>
          <w:bCs/>
        </w:rPr>
      </w:pPr>
    </w:p>
    <w:p w14:paraId="05247138" w14:textId="014AF6A9" w:rsidR="00F9646E" w:rsidRPr="00FE6718" w:rsidRDefault="00F9646E" w:rsidP="00F9646E">
      <w:pPr>
        <w:pStyle w:val="ListParagraph"/>
        <w:numPr>
          <w:ilvl w:val="1"/>
          <w:numId w:val="22"/>
        </w:numPr>
      </w:pPr>
      <w:r w:rsidRPr="00FE6718">
        <w:t xml:space="preserve">How will data be collected on the evaluation of the BP@home programme. </w:t>
      </w:r>
    </w:p>
    <w:p w14:paraId="33E56ADE" w14:textId="3B3525C1" w:rsidR="00F9646E" w:rsidRPr="00FE6718" w:rsidRDefault="000A57C2" w:rsidP="00F9646E">
      <w:r w:rsidRPr="00FE6718">
        <w:t xml:space="preserve">We are still working through with NHS England how the evaluation of the programme will work.  However, data </w:t>
      </w:r>
      <w:r w:rsidR="00D4496F" w:rsidRPr="00FE6718">
        <w:t>(subject to any Data Sharing Agreements</w:t>
      </w:r>
      <w:r w:rsidRPr="00FE6718">
        <w:t xml:space="preserve"> and finalisation of the process with NHS Digital</w:t>
      </w:r>
      <w:r w:rsidR="00D4496F" w:rsidRPr="00FE6718">
        <w:t xml:space="preserve">) </w:t>
      </w:r>
      <w:r w:rsidR="00F9646E" w:rsidRPr="00FE6718">
        <w:t>will be collected on the following:</w:t>
      </w:r>
    </w:p>
    <w:tbl>
      <w:tblPr>
        <w:tblStyle w:val="TableGrid"/>
        <w:tblW w:w="0" w:type="auto"/>
        <w:tblLook w:val="04A0" w:firstRow="1" w:lastRow="0" w:firstColumn="1" w:lastColumn="0" w:noHBand="0" w:noVBand="1"/>
      </w:tblPr>
      <w:tblGrid>
        <w:gridCol w:w="4961"/>
        <w:gridCol w:w="3209"/>
      </w:tblGrid>
      <w:tr w:rsidR="00BF5928" w:rsidRPr="00FE6718" w14:paraId="66F7E30D" w14:textId="77777777" w:rsidTr="00D4496F">
        <w:tc>
          <w:tcPr>
            <w:tcW w:w="4961" w:type="dxa"/>
            <w:tcBorders>
              <w:top w:val="single" w:sz="4" w:space="0" w:color="auto"/>
              <w:left w:val="single" w:sz="4" w:space="0" w:color="auto"/>
              <w:bottom w:val="single" w:sz="4" w:space="0" w:color="auto"/>
              <w:right w:val="single" w:sz="4" w:space="0" w:color="auto"/>
            </w:tcBorders>
          </w:tcPr>
          <w:p w14:paraId="60440944" w14:textId="54351986" w:rsidR="00BF5928" w:rsidRPr="00BF5928" w:rsidRDefault="00BF5928" w:rsidP="00D4496F">
            <w:pPr>
              <w:rPr>
                <w:b/>
                <w:bCs/>
                <w:color w:val="000000"/>
              </w:rPr>
            </w:pPr>
            <w:r w:rsidRPr="00BF5928">
              <w:rPr>
                <w:b/>
                <w:bCs/>
                <w:color w:val="000000"/>
              </w:rPr>
              <w:t>What?</w:t>
            </w:r>
          </w:p>
        </w:tc>
        <w:tc>
          <w:tcPr>
            <w:tcW w:w="3209" w:type="dxa"/>
            <w:tcBorders>
              <w:top w:val="single" w:sz="4" w:space="0" w:color="auto"/>
              <w:left w:val="single" w:sz="4" w:space="0" w:color="auto"/>
              <w:bottom w:val="single" w:sz="4" w:space="0" w:color="auto"/>
            </w:tcBorders>
          </w:tcPr>
          <w:p w14:paraId="2D245C5B" w14:textId="56AD5F7D" w:rsidR="00BF5928" w:rsidRPr="00BF5928" w:rsidRDefault="00BF5928" w:rsidP="00D4496F">
            <w:pPr>
              <w:rPr>
                <w:b/>
                <w:bCs/>
              </w:rPr>
            </w:pPr>
            <w:r w:rsidRPr="00BF5928">
              <w:rPr>
                <w:b/>
                <w:bCs/>
              </w:rPr>
              <w:t>How?</w:t>
            </w:r>
          </w:p>
        </w:tc>
      </w:tr>
      <w:tr w:rsidR="00BF5928" w:rsidRPr="00FE6718" w14:paraId="2E59A576" w14:textId="77777777" w:rsidTr="00666A0D">
        <w:tc>
          <w:tcPr>
            <w:tcW w:w="4961" w:type="dxa"/>
            <w:tcBorders>
              <w:top w:val="single" w:sz="4" w:space="0" w:color="auto"/>
              <w:left w:val="single" w:sz="8" w:space="0" w:color="002060"/>
              <w:bottom w:val="single" w:sz="8" w:space="0" w:color="002060"/>
              <w:right w:val="single" w:sz="8" w:space="0" w:color="002060"/>
            </w:tcBorders>
          </w:tcPr>
          <w:p w14:paraId="0B15C43C" w14:textId="77777777" w:rsidR="00BF5928" w:rsidRPr="00FE6718" w:rsidRDefault="00BF5928" w:rsidP="00666A0D">
            <w:pPr>
              <w:rPr>
                <w:color w:val="000000"/>
              </w:rPr>
            </w:pPr>
            <w:r>
              <w:rPr>
                <w:color w:val="000000"/>
              </w:rPr>
              <w:t>Type of search used to identify patients</w:t>
            </w:r>
          </w:p>
        </w:tc>
        <w:tc>
          <w:tcPr>
            <w:tcW w:w="3209" w:type="dxa"/>
            <w:tcBorders>
              <w:top w:val="single" w:sz="4" w:space="0" w:color="auto"/>
            </w:tcBorders>
          </w:tcPr>
          <w:p w14:paraId="5D15F4B5" w14:textId="0CA89C77" w:rsidR="00BF5928" w:rsidRDefault="00BF5928" w:rsidP="00666A0D">
            <w:r>
              <w:t>Online form</w:t>
            </w:r>
            <w:r>
              <w:t xml:space="preserve"> (one off)</w:t>
            </w:r>
          </w:p>
        </w:tc>
      </w:tr>
      <w:tr w:rsidR="00BF5928" w:rsidRPr="00FE6718" w14:paraId="2E79A4B7" w14:textId="77777777" w:rsidTr="00666A0D">
        <w:tc>
          <w:tcPr>
            <w:tcW w:w="4961" w:type="dxa"/>
            <w:tcBorders>
              <w:top w:val="single" w:sz="4" w:space="0" w:color="auto"/>
              <w:left w:val="single" w:sz="8" w:space="0" w:color="002060"/>
              <w:bottom w:val="single" w:sz="8" w:space="0" w:color="002060"/>
              <w:right w:val="single" w:sz="8" w:space="0" w:color="002060"/>
            </w:tcBorders>
          </w:tcPr>
          <w:p w14:paraId="733D9884" w14:textId="5999220D" w:rsidR="00BF5928" w:rsidRDefault="00BF5928" w:rsidP="00666A0D">
            <w:pPr>
              <w:rPr>
                <w:color w:val="000000"/>
              </w:rPr>
            </w:pPr>
            <w:r>
              <w:rPr>
                <w:color w:val="000000"/>
              </w:rPr>
              <w:t>Date of search</w:t>
            </w:r>
          </w:p>
        </w:tc>
        <w:tc>
          <w:tcPr>
            <w:tcW w:w="3209" w:type="dxa"/>
            <w:tcBorders>
              <w:top w:val="single" w:sz="4" w:space="0" w:color="auto"/>
            </w:tcBorders>
          </w:tcPr>
          <w:p w14:paraId="1D10F452" w14:textId="05A47E9E" w:rsidR="00BF5928" w:rsidRDefault="00BF5928" w:rsidP="00666A0D">
            <w:r>
              <w:t xml:space="preserve">Online </w:t>
            </w:r>
            <w:r w:rsidRPr="00BF5928">
              <w:t>form (one off)</w:t>
            </w:r>
          </w:p>
        </w:tc>
      </w:tr>
      <w:tr w:rsidR="00BF5928" w:rsidRPr="00FE6718" w14:paraId="19DDC3FB" w14:textId="77777777" w:rsidTr="00D4496F">
        <w:tc>
          <w:tcPr>
            <w:tcW w:w="4961" w:type="dxa"/>
            <w:tcBorders>
              <w:top w:val="single" w:sz="4" w:space="0" w:color="auto"/>
              <w:left w:val="single" w:sz="8" w:space="0" w:color="002060"/>
              <w:bottom w:val="single" w:sz="8" w:space="0" w:color="002060"/>
              <w:right w:val="single" w:sz="8" w:space="0" w:color="002060"/>
            </w:tcBorders>
          </w:tcPr>
          <w:p w14:paraId="67F40364" w14:textId="7446C0C4" w:rsidR="00BF5928" w:rsidRPr="00FE6718" w:rsidRDefault="00BF5928" w:rsidP="00D4496F">
            <w:r w:rsidRPr="00FE6718">
              <w:rPr>
                <w:color w:val="000000"/>
              </w:rPr>
              <w:t>Number of eligible patients invited to remote monitoring pathway (digital and no-digital)</w:t>
            </w:r>
          </w:p>
        </w:tc>
        <w:tc>
          <w:tcPr>
            <w:tcW w:w="3209" w:type="dxa"/>
            <w:tcBorders>
              <w:top w:val="single" w:sz="4" w:space="0" w:color="auto"/>
            </w:tcBorders>
          </w:tcPr>
          <w:p w14:paraId="1732FB42" w14:textId="38210C54" w:rsidR="00BF5928" w:rsidRPr="00FE6718" w:rsidRDefault="00BF5928" w:rsidP="00D4496F">
            <w:r>
              <w:t>Online form</w:t>
            </w:r>
            <w:r w:rsidR="00303C38">
              <w:t xml:space="preserve"> </w:t>
            </w:r>
          </w:p>
        </w:tc>
      </w:tr>
      <w:tr w:rsidR="00BF5928" w:rsidRPr="00FE6718" w14:paraId="6A9D7A7D" w14:textId="77777777" w:rsidTr="00D4496F">
        <w:tc>
          <w:tcPr>
            <w:tcW w:w="4961" w:type="dxa"/>
            <w:tcBorders>
              <w:top w:val="single" w:sz="4" w:space="0" w:color="auto"/>
              <w:left w:val="single" w:sz="8" w:space="0" w:color="002060"/>
              <w:bottom w:val="single" w:sz="8" w:space="0" w:color="002060"/>
              <w:right w:val="single" w:sz="8" w:space="0" w:color="002060"/>
            </w:tcBorders>
          </w:tcPr>
          <w:p w14:paraId="31843D03" w14:textId="258193D6" w:rsidR="00BF5928" w:rsidRPr="00FE6718" w:rsidRDefault="00BF5928" w:rsidP="00D4496F">
            <w:pPr>
              <w:rPr>
                <w:color w:val="000000"/>
              </w:rPr>
            </w:pPr>
            <w:r>
              <w:rPr>
                <w:color w:val="000000"/>
              </w:rPr>
              <w:t>Giving away o</w:t>
            </w:r>
            <w:r w:rsidR="00303C38">
              <w:rPr>
                <w:color w:val="000000"/>
              </w:rPr>
              <w:t>r</w:t>
            </w:r>
            <w:r>
              <w:rPr>
                <w:color w:val="000000"/>
              </w:rPr>
              <w:t xml:space="preserve"> loaning scheme?</w:t>
            </w:r>
          </w:p>
        </w:tc>
        <w:tc>
          <w:tcPr>
            <w:tcW w:w="3209" w:type="dxa"/>
            <w:tcBorders>
              <w:top w:val="single" w:sz="4" w:space="0" w:color="auto"/>
            </w:tcBorders>
          </w:tcPr>
          <w:p w14:paraId="392564EC" w14:textId="05A057C8" w:rsidR="00BF5928" w:rsidRDefault="00BF5928" w:rsidP="00D4496F">
            <w:r>
              <w:t>Online form (one off)</w:t>
            </w:r>
          </w:p>
        </w:tc>
      </w:tr>
      <w:tr w:rsidR="00BF5928" w:rsidRPr="00FE6718" w14:paraId="38635AFD" w14:textId="77777777" w:rsidTr="00D4496F">
        <w:tc>
          <w:tcPr>
            <w:tcW w:w="4961" w:type="dxa"/>
            <w:tcBorders>
              <w:top w:val="single" w:sz="4" w:space="0" w:color="auto"/>
              <w:left w:val="single" w:sz="8" w:space="0" w:color="002060"/>
              <w:bottom w:val="single" w:sz="8" w:space="0" w:color="002060"/>
              <w:right w:val="single" w:sz="8" w:space="0" w:color="002060"/>
            </w:tcBorders>
          </w:tcPr>
          <w:p w14:paraId="7F4A7B34" w14:textId="1A4A459B" w:rsidR="00BF5928" w:rsidRDefault="00BF5928" w:rsidP="00D4496F">
            <w:pPr>
              <w:rPr>
                <w:color w:val="000000"/>
              </w:rPr>
            </w:pPr>
            <w:r>
              <w:rPr>
                <w:color w:val="000000"/>
              </w:rPr>
              <w:t>Use of digital platforms (eg accuRx)</w:t>
            </w:r>
          </w:p>
        </w:tc>
        <w:tc>
          <w:tcPr>
            <w:tcW w:w="3209" w:type="dxa"/>
            <w:tcBorders>
              <w:top w:val="single" w:sz="4" w:space="0" w:color="auto"/>
            </w:tcBorders>
          </w:tcPr>
          <w:p w14:paraId="67656868" w14:textId="01B98ACB" w:rsidR="00BF5928" w:rsidRDefault="00BF5928" w:rsidP="00D4496F">
            <w:r w:rsidRPr="00BF5928">
              <w:t>Online form (one off)</w:t>
            </w:r>
          </w:p>
        </w:tc>
      </w:tr>
      <w:tr w:rsidR="00BF5928" w:rsidRPr="00FE6718" w14:paraId="07003C4E" w14:textId="77777777" w:rsidTr="00D4496F">
        <w:tc>
          <w:tcPr>
            <w:tcW w:w="4961" w:type="dxa"/>
            <w:tcBorders>
              <w:top w:val="nil"/>
              <w:left w:val="single" w:sz="8" w:space="0" w:color="002060"/>
              <w:bottom w:val="single" w:sz="8" w:space="0" w:color="002060"/>
              <w:right w:val="single" w:sz="8" w:space="0" w:color="002060"/>
            </w:tcBorders>
          </w:tcPr>
          <w:p w14:paraId="7DF15B8E" w14:textId="595E0960" w:rsidR="00BF5928" w:rsidRPr="00FE6718" w:rsidRDefault="00BF5928" w:rsidP="00D4496F">
            <w:r w:rsidRPr="00FE6718">
              <w:t>Number of patients opted not to participate in remote monitoring</w:t>
            </w:r>
          </w:p>
        </w:tc>
        <w:tc>
          <w:tcPr>
            <w:tcW w:w="3209" w:type="dxa"/>
          </w:tcPr>
          <w:p w14:paraId="2F52652D" w14:textId="36829155" w:rsidR="00BF5928" w:rsidRPr="00FE6718" w:rsidRDefault="00BF5928" w:rsidP="00D4496F">
            <w:r w:rsidRPr="00FE6718">
              <w:t>Automated data extraction</w:t>
            </w:r>
          </w:p>
        </w:tc>
      </w:tr>
      <w:tr w:rsidR="00BF5928" w:rsidRPr="00FE6718" w14:paraId="3EF1AB6B" w14:textId="77777777" w:rsidTr="00D4496F">
        <w:tc>
          <w:tcPr>
            <w:tcW w:w="4961" w:type="dxa"/>
            <w:tcBorders>
              <w:top w:val="nil"/>
              <w:left w:val="single" w:sz="8" w:space="0" w:color="002060"/>
              <w:bottom w:val="single" w:sz="8" w:space="0" w:color="002060"/>
              <w:right w:val="single" w:sz="8" w:space="0" w:color="002060"/>
            </w:tcBorders>
          </w:tcPr>
          <w:p w14:paraId="7E974E5D" w14:textId="079A908E" w:rsidR="00BF5928" w:rsidRPr="00FE6718" w:rsidRDefault="00BF5928" w:rsidP="00D4496F">
            <w:r w:rsidRPr="00FE6718">
              <w:rPr>
                <w:color w:val="000000"/>
              </w:rPr>
              <w:t>Number of patients issued a BP monitor</w:t>
            </w:r>
          </w:p>
        </w:tc>
        <w:tc>
          <w:tcPr>
            <w:tcW w:w="3209" w:type="dxa"/>
          </w:tcPr>
          <w:p w14:paraId="0DA646AA" w14:textId="1AA5611F" w:rsidR="00BF5928" w:rsidRPr="00FE6718" w:rsidRDefault="00BF5928" w:rsidP="00D4496F">
            <w:r w:rsidRPr="00FE6718">
              <w:t xml:space="preserve">Online form </w:t>
            </w:r>
            <w:r>
              <w:t>(monthly)</w:t>
            </w:r>
          </w:p>
        </w:tc>
      </w:tr>
      <w:tr w:rsidR="00BF5928" w:rsidRPr="00FE6718" w14:paraId="763EE662" w14:textId="77777777" w:rsidTr="00D4496F">
        <w:tc>
          <w:tcPr>
            <w:tcW w:w="4961" w:type="dxa"/>
            <w:tcBorders>
              <w:top w:val="nil"/>
              <w:left w:val="single" w:sz="8" w:space="0" w:color="002060"/>
              <w:bottom w:val="single" w:sz="8" w:space="0" w:color="002060"/>
              <w:right w:val="single" w:sz="8" w:space="0" w:color="002060"/>
            </w:tcBorders>
          </w:tcPr>
          <w:p w14:paraId="2A50135E" w14:textId="4FA8418C" w:rsidR="00BF5928" w:rsidRPr="00FE6718" w:rsidRDefault="00BF5928" w:rsidP="00D4496F">
            <w:r w:rsidRPr="00FE6718">
              <w:rPr>
                <w:color w:val="000000"/>
              </w:rPr>
              <w:t>Number of patients opted for the digital pathway (SMS or app)</w:t>
            </w:r>
          </w:p>
        </w:tc>
        <w:tc>
          <w:tcPr>
            <w:tcW w:w="3209" w:type="dxa"/>
          </w:tcPr>
          <w:p w14:paraId="5D03CF91" w14:textId="3FB33AFA" w:rsidR="00BF5928" w:rsidRPr="00FE6718" w:rsidRDefault="00BF5928" w:rsidP="00D4496F">
            <w:r w:rsidRPr="00FE6718">
              <w:t>Automated data extraction</w:t>
            </w:r>
          </w:p>
        </w:tc>
      </w:tr>
      <w:tr w:rsidR="00BF5928" w:rsidRPr="00FE6718" w14:paraId="05C2BD6D" w14:textId="77777777" w:rsidTr="00D4496F">
        <w:tc>
          <w:tcPr>
            <w:tcW w:w="4961" w:type="dxa"/>
            <w:tcBorders>
              <w:top w:val="nil"/>
              <w:left w:val="single" w:sz="8" w:space="0" w:color="002060"/>
              <w:bottom w:val="single" w:sz="8" w:space="0" w:color="002060"/>
              <w:right w:val="single" w:sz="8" w:space="0" w:color="002060"/>
            </w:tcBorders>
          </w:tcPr>
          <w:p w14:paraId="6F3A129D" w14:textId="04E766EA" w:rsidR="00BF5928" w:rsidRPr="00FE6718" w:rsidRDefault="00BF5928" w:rsidP="00D4496F">
            <w:r w:rsidRPr="00FE6718">
              <w:rPr>
                <w:color w:val="000000"/>
              </w:rPr>
              <w:t>Number of patients on remote monitoring pathway who submitted an average BP reading (systolic and diastolic)</w:t>
            </w:r>
          </w:p>
        </w:tc>
        <w:tc>
          <w:tcPr>
            <w:tcW w:w="3209" w:type="dxa"/>
          </w:tcPr>
          <w:p w14:paraId="21E91476" w14:textId="35E7E99C" w:rsidR="00BF5928" w:rsidRPr="00FE6718" w:rsidRDefault="00BF5928" w:rsidP="00D4496F">
            <w:r w:rsidRPr="00FE6718">
              <w:t>Automated data extraction</w:t>
            </w:r>
          </w:p>
        </w:tc>
      </w:tr>
    </w:tbl>
    <w:p w14:paraId="0497BBBF" w14:textId="77777777" w:rsidR="00FE6718" w:rsidRPr="00FE6718" w:rsidRDefault="00D4496F" w:rsidP="00F9646E">
      <w:r w:rsidRPr="00FE6718">
        <w:t xml:space="preserve">Data will be collected remotely wherever possible via automatic data extraction.  If data is not able to be collected remotely, </w:t>
      </w:r>
      <w:r w:rsidR="000A57C2" w:rsidRPr="00FE6718">
        <w:t xml:space="preserve">practices will be asked to complete very minimal data submissions.  </w:t>
      </w:r>
      <w:r w:rsidRPr="00FE6718">
        <w:t xml:space="preserve"> </w:t>
      </w:r>
    </w:p>
    <w:p w14:paraId="4BCAFE71" w14:textId="53E82E31" w:rsidR="00D4496F" w:rsidRPr="00FE6718" w:rsidRDefault="00FE6718" w:rsidP="00F9646E">
      <w:r w:rsidRPr="00FE6718">
        <w:t xml:space="preserve">Practices and some patients may be asked to participate voluntarily in evaluation surveys.  </w:t>
      </w:r>
      <w:r w:rsidR="00D4496F" w:rsidRPr="00FE6718">
        <w:t xml:space="preserve"> </w:t>
      </w:r>
    </w:p>
    <w:p w14:paraId="31A13470" w14:textId="217CCCD6" w:rsidR="00D4496F" w:rsidRPr="00FE6718" w:rsidRDefault="00D4496F" w:rsidP="00F9646E">
      <w:r w:rsidRPr="00FE6718">
        <w:t xml:space="preserve">   </w:t>
      </w:r>
    </w:p>
    <w:p w14:paraId="3C3CC153" w14:textId="77777777" w:rsidR="000A57C2" w:rsidRPr="00FE6718" w:rsidRDefault="000A57C2"/>
    <w:p w14:paraId="55B45A9F" w14:textId="77777777" w:rsidR="000A57C2" w:rsidRPr="00FE6718" w:rsidRDefault="000A57C2"/>
    <w:p w14:paraId="02B562A8" w14:textId="77777777" w:rsidR="000A57C2" w:rsidRPr="00FE6718" w:rsidRDefault="000A57C2"/>
    <w:p w14:paraId="21F7076D" w14:textId="03057064" w:rsidR="0000186C" w:rsidRPr="00FE6718" w:rsidRDefault="0000186C">
      <w:r w:rsidRPr="00FE6718">
        <w:t xml:space="preserve">If there are any further </w:t>
      </w:r>
      <w:r w:rsidR="00746728" w:rsidRPr="00FE6718">
        <w:t>questions,</w:t>
      </w:r>
      <w:r w:rsidRPr="00FE6718">
        <w:t xml:space="preserve"> please email </w:t>
      </w:r>
      <w:hyperlink r:id="rId33" w:history="1">
        <w:r w:rsidRPr="00FE6718">
          <w:rPr>
            <w:rStyle w:val="Hyperlink"/>
          </w:rPr>
          <w:t>maria.lawson3@nhs.net</w:t>
        </w:r>
      </w:hyperlink>
      <w:r w:rsidRPr="00FE6718">
        <w:t xml:space="preserve"> </w:t>
      </w:r>
    </w:p>
    <w:p w14:paraId="7B473206" w14:textId="4ABE3673" w:rsidR="00FB4BAE" w:rsidRPr="00FE6718" w:rsidRDefault="00FB4BAE"/>
    <w:p w14:paraId="7E3BABE5" w14:textId="5F71886B" w:rsidR="00FB4BAE" w:rsidRPr="00FE6718" w:rsidRDefault="00FB4BAE">
      <w:r w:rsidRPr="00FE6718">
        <w:t>This FAQ distils practical information to save time looking through other guidance.  However, more information is available here:</w:t>
      </w:r>
    </w:p>
    <w:p w14:paraId="006099C2" w14:textId="67060D8E" w:rsidR="002F0B57" w:rsidRPr="00FE6718" w:rsidRDefault="002F0B57" w:rsidP="00746728">
      <w:pPr>
        <w:pStyle w:val="ListParagraph"/>
        <w:numPr>
          <w:ilvl w:val="0"/>
          <w:numId w:val="20"/>
        </w:numPr>
      </w:pPr>
      <w:r w:rsidRPr="00FE6718">
        <w:t>CVD prevention data</w:t>
      </w:r>
      <w:r w:rsidR="00746728" w:rsidRPr="00FE6718">
        <w:t xml:space="preserve"> at practice level </w:t>
      </w:r>
      <w:hyperlink r:id="rId34" w:history="1">
        <w:r w:rsidRPr="00FE6718">
          <w:rPr>
            <w:rStyle w:val="Hyperlink"/>
          </w:rPr>
          <w:t>https://tinyurl.com/35fz7929</w:t>
        </w:r>
      </w:hyperlink>
      <w:r w:rsidRPr="00FE6718">
        <w:t xml:space="preserve"> </w:t>
      </w:r>
    </w:p>
    <w:p w14:paraId="6D5577BF" w14:textId="1695B6FE" w:rsidR="002F0B57" w:rsidRPr="00FE6718" w:rsidRDefault="002F0B57" w:rsidP="00746728">
      <w:pPr>
        <w:pStyle w:val="ListParagraph"/>
        <w:numPr>
          <w:ilvl w:val="0"/>
          <w:numId w:val="20"/>
        </w:numPr>
      </w:pPr>
      <w:r w:rsidRPr="00FE6718">
        <w:t>PCCS pack – managing CVD during Covid</w:t>
      </w:r>
      <w:r w:rsidR="00746728" w:rsidRPr="00FE6718">
        <w:t xml:space="preserve"> </w:t>
      </w:r>
      <w:hyperlink r:id="rId35" w:history="1">
        <w:r w:rsidRPr="00FE6718">
          <w:rPr>
            <w:rStyle w:val="Hyperlink"/>
          </w:rPr>
          <w:t>https://tinyurl.com/mzf9tty5</w:t>
        </w:r>
      </w:hyperlink>
      <w:r w:rsidRPr="00FE6718">
        <w:t xml:space="preserve"> </w:t>
      </w:r>
    </w:p>
    <w:p w14:paraId="7C4B6574" w14:textId="77777777" w:rsidR="00746728" w:rsidRPr="00FE6718" w:rsidRDefault="002F0B57" w:rsidP="00746728">
      <w:pPr>
        <w:pStyle w:val="ListParagraph"/>
        <w:numPr>
          <w:ilvl w:val="0"/>
          <w:numId w:val="20"/>
        </w:numPr>
      </w:pPr>
      <w:r w:rsidRPr="00FE6718">
        <w:t>UCL Partners pack – population stratification and tools to improve virtual CVD management</w:t>
      </w:r>
      <w:r w:rsidR="00746728" w:rsidRPr="00FE6718">
        <w:t xml:space="preserve"> </w:t>
      </w:r>
      <w:hyperlink r:id="rId36" w:history="1">
        <w:r w:rsidR="00746728" w:rsidRPr="00FE6718">
          <w:rPr>
            <w:rStyle w:val="Hyperlink"/>
          </w:rPr>
          <w:t>https://uclpartners.com/proactive-care/cvd-resources/</w:t>
        </w:r>
      </w:hyperlink>
      <w:r w:rsidRPr="00FE6718">
        <w:t xml:space="preserve"> </w:t>
      </w:r>
    </w:p>
    <w:p w14:paraId="5EE33F4D" w14:textId="02097BB8" w:rsidR="00532FC2" w:rsidRPr="00FE6718" w:rsidRDefault="00746728" w:rsidP="00A73EEE">
      <w:pPr>
        <w:pStyle w:val="ListParagraph"/>
        <w:numPr>
          <w:ilvl w:val="0"/>
          <w:numId w:val="20"/>
        </w:numPr>
      </w:pPr>
      <w:r w:rsidRPr="00FE6718">
        <w:t xml:space="preserve">National SOP for BP@home </w:t>
      </w:r>
      <w:hyperlink r:id="rId37" w:anchor="88639845" w:history="1">
        <w:r w:rsidR="00602528" w:rsidRPr="00FE6718">
          <w:rPr>
            <w:rStyle w:val="Hyperlink"/>
          </w:rPr>
          <w:t>https://future.nhs.uk/NHSatH/view?objectId=88639845#88639845</w:t>
        </w:r>
      </w:hyperlink>
      <w:r w:rsidR="00602528" w:rsidRPr="00FE6718">
        <w:t xml:space="preserve"> (registration on NHS Futures website needed)</w:t>
      </w:r>
    </w:p>
    <w:sectPr w:rsidR="00532FC2" w:rsidRPr="00FE6718" w:rsidSect="000669E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E1125" w14:textId="77777777" w:rsidR="002E6715" w:rsidRDefault="002E6715" w:rsidP="002E6715">
      <w:pPr>
        <w:spacing w:after="0" w:line="240" w:lineRule="auto"/>
      </w:pPr>
      <w:r>
        <w:separator/>
      </w:r>
    </w:p>
  </w:endnote>
  <w:endnote w:type="continuationSeparator" w:id="0">
    <w:p w14:paraId="464C0525" w14:textId="77777777" w:rsidR="002E6715" w:rsidRDefault="002E6715" w:rsidP="002E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CF9A" w14:textId="77777777" w:rsidR="00FE6718" w:rsidRDefault="00FE6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2849440"/>
      <w:docPartObj>
        <w:docPartGallery w:val="Page Numbers (Bottom of Page)"/>
        <w:docPartUnique/>
      </w:docPartObj>
    </w:sdtPr>
    <w:sdtEndPr>
      <w:rPr>
        <w:noProof/>
      </w:rPr>
    </w:sdtEndPr>
    <w:sdtContent>
      <w:p w14:paraId="4D31F0AA" w14:textId="3639CE8D" w:rsidR="00957EC9" w:rsidRDefault="0095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5C841" w14:textId="77777777" w:rsidR="00957EC9" w:rsidRDefault="00957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336644"/>
      <w:docPartObj>
        <w:docPartGallery w:val="Page Numbers (Bottom of Page)"/>
        <w:docPartUnique/>
      </w:docPartObj>
    </w:sdtPr>
    <w:sdtEndPr>
      <w:rPr>
        <w:noProof/>
      </w:rPr>
    </w:sdtEndPr>
    <w:sdtContent>
      <w:p w14:paraId="0D18E64A" w14:textId="3FCD8AD1" w:rsidR="00957EC9" w:rsidRDefault="00957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68C02" w14:textId="77777777" w:rsidR="00957EC9" w:rsidRDefault="0095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77463" w14:textId="77777777" w:rsidR="002E6715" w:rsidRDefault="002E6715" w:rsidP="002E6715">
      <w:pPr>
        <w:spacing w:after="0" w:line="240" w:lineRule="auto"/>
      </w:pPr>
      <w:r>
        <w:separator/>
      </w:r>
    </w:p>
  </w:footnote>
  <w:footnote w:type="continuationSeparator" w:id="0">
    <w:p w14:paraId="5D3367AC" w14:textId="77777777" w:rsidR="002E6715" w:rsidRDefault="002E6715" w:rsidP="002E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D4F0" w14:textId="77777777" w:rsidR="00FE6718" w:rsidRDefault="00FE6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7706" w14:textId="6DDF02D2" w:rsidR="002E6715" w:rsidRDefault="002E6715" w:rsidP="002E671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775E4" w14:textId="0A2EC5B4" w:rsidR="002E6715" w:rsidRDefault="00FE6718" w:rsidP="00957EC9">
    <w:pPr>
      <w:pStyle w:val="Header"/>
    </w:pPr>
    <w:r>
      <w:t>Final</w:t>
    </w:r>
    <w:r w:rsidR="00957EC9">
      <w:t xml:space="preserve"> v</w:t>
    </w:r>
    <w:r>
      <w:t>1</w:t>
    </w:r>
    <w:r w:rsidR="00957EC9">
      <w:t xml:space="preserve">                                                                                                                        </w:t>
    </w:r>
    <w:r w:rsidR="000669E1">
      <w:rPr>
        <w:noProof/>
      </w:rPr>
      <w:drawing>
        <wp:inline distT="0" distB="0" distL="0" distR="0" wp14:anchorId="778AC178" wp14:editId="212D1A12">
          <wp:extent cx="1342239" cy="514207"/>
          <wp:effectExtent l="0" t="0" r="0" b="635"/>
          <wp:docPr id="314" name="Picture 7" descr="C:\Users\becky.blackburn\AppData\Local\Microsoft\Windows\Temporary Internet Files\Content.Word\NYCCG logo.jpg">
            <a:extLst xmlns:a="http://schemas.openxmlformats.org/drawingml/2006/main">
              <a:ext uri="{FF2B5EF4-FFF2-40B4-BE49-F238E27FC236}">
                <a16:creationId xmlns:a16="http://schemas.microsoft.com/office/drawing/2014/main" id="{28FC5DA9-6616-488A-9F24-E62DDFB531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7" descr="C:\Users\becky.blackburn\AppData\Local\Microsoft\Windows\Temporary Internet Files\Content.Word\NYCCG logo.jpg">
                    <a:extLst>
                      <a:ext uri="{FF2B5EF4-FFF2-40B4-BE49-F238E27FC236}">
                        <a16:creationId xmlns:a16="http://schemas.microsoft.com/office/drawing/2014/main" id="{28FC5DA9-6616-488A-9F24-E62DDFB53196}"/>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2239" cy="514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3918CC"/>
    <w:multiLevelType w:val="hybridMultilevel"/>
    <w:tmpl w:val="16A77D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978BF"/>
    <w:multiLevelType w:val="hybridMultilevel"/>
    <w:tmpl w:val="0CC43132"/>
    <w:lvl w:ilvl="0" w:tplc="B93E0EEA">
      <w:start w:val="1"/>
      <w:numFmt w:val="bullet"/>
      <w:lvlText w:val="•"/>
      <w:lvlJc w:val="left"/>
      <w:pPr>
        <w:tabs>
          <w:tab w:val="num" w:pos="720"/>
        </w:tabs>
        <w:ind w:left="720" w:hanging="360"/>
      </w:pPr>
      <w:rPr>
        <w:rFonts w:ascii="Arial" w:hAnsi="Arial" w:hint="default"/>
      </w:rPr>
    </w:lvl>
    <w:lvl w:ilvl="1" w:tplc="8160CDEE" w:tentative="1">
      <w:start w:val="1"/>
      <w:numFmt w:val="bullet"/>
      <w:lvlText w:val="•"/>
      <w:lvlJc w:val="left"/>
      <w:pPr>
        <w:tabs>
          <w:tab w:val="num" w:pos="1440"/>
        </w:tabs>
        <w:ind w:left="1440" w:hanging="360"/>
      </w:pPr>
      <w:rPr>
        <w:rFonts w:ascii="Arial" w:hAnsi="Arial" w:hint="default"/>
      </w:rPr>
    </w:lvl>
    <w:lvl w:ilvl="2" w:tplc="A198D93A" w:tentative="1">
      <w:start w:val="1"/>
      <w:numFmt w:val="bullet"/>
      <w:lvlText w:val="•"/>
      <w:lvlJc w:val="left"/>
      <w:pPr>
        <w:tabs>
          <w:tab w:val="num" w:pos="2160"/>
        </w:tabs>
        <w:ind w:left="2160" w:hanging="360"/>
      </w:pPr>
      <w:rPr>
        <w:rFonts w:ascii="Arial" w:hAnsi="Arial" w:hint="default"/>
      </w:rPr>
    </w:lvl>
    <w:lvl w:ilvl="3" w:tplc="0336A7BC" w:tentative="1">
      <w:start w:val="1"/>
      <w:numFmt w:val="bullet"/>
      <w:lvlText w:val="•"/>
      <w:lvlJc w:val="left"/>
      <w:pPr>
        <w:tabs>
          <w:tab w:val="num" w:pos="2880"/>
        </w:tabs>
        <w:ind w:left="2880" w:hanging="360"/>
      </w:pPr>
      <w:rPr>
        <w:rFonts w:ascii="Arial" w:hAnsi="Arial" w:hint="default"/>
      </w:rPr>
    </w:lvl>
    <w:lvl w:ilvl="4" w:tplc="80D63568" w:tentative="1">
      <w:start w:val="1"/>
      <w:numFmt w:val="bullet"/>
      <w:lvlText w:val="•"/>
      <w:lvlJc w:val="left"/>
      <w:pPr>
        <w:tabs>
          <w:tab w:val="num" w:pos="3600"/>
        </w:tabs>
        <w:ind w:left="3600" w:hanging="360"/>
      </w:pPr>
      <w:rPr>
        <w:rFonts w:ascii="Arial" w:hAnsi="Arial" w:hint="default"/>
      </w:rPr>
    </w:lvl>
    <w:lvl w:ilvl="5" w:tplc="3418FF54" w:tentative="1">
      <w:start w:val="1"/>
      <w:numFmt w:val="bullet"/>
      <w:lvlText w:val="•"/>
      <w:lvlJc w:val="left"/>
      <w:pPr>
        <w:tabs>
          <w:tab w:val="num" w:pos="4320"/>
        </w:tabs>
        <w:ind w:left="4320" w:hanging="360"/>
      </w:pPr>
      <w:rPr>
        <w:rFonts w:ascii="Arial" w:hAnsi="Arial" w:hint="default"/>
      </w:rPr>
    </w:lvl>
    <w:lvl w:ilvl="6" w:tplc="FF2A77B6" w:tentative="1">
      <w:start w:val="1"/>
      <w:numFmt w:val="bullet"/>
      <w:lvlText w:val="•"/>
      <w:lvlJc w:val="left"/>
      <w:pPr>
        <w:tabs>
          <w:tab w:val="num" w:pos="5040"/>
        </w:tabs>
        <w:ind w:left="5040" w:hanging="360"/>
      </w:pPr>
      <w:rPr>
        <w:rFonts w:ascii="Arial" w:hAnsi="Arial" w:hint="default"/>
      </w:rPr>
    </w:lvl>
    <w:lvl w:ilvl="7" w:tplc="F4981B2C" w:tentative="1">
      <w:start w:val="1"/>
      <w:numFmt w:val="bullet"/>
      <w:lvlText w:val="•"/>
      <w:lvlJc w:val="left"/>
      <w:pPr>
        <w:tabs>
          <w:tab w:val="num" w:pos="5760"/>
        </w:tabs>
        <w:ind w:left="5760" w:hanging="360"/>
      </w:pPr>
      <w:rPr>
        <w:rFonts w:ascii="Arial" w:hAnsi="Arial" w:hint="default"/>
      </w:rPr>
    </w:lvl>
    <w:lvl w:ilvl="8" w:tplc="E626FB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FA4910"/>
    <w:multiLevelType w:val="hybridMultilevel"/>
    <w:tmpl w:val="7B38A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93556E"/>
    <w:multiLevelType w:val="hybridMultilevel"/>
    <w:tmpl w:val="6810B18C"/>
    <w:lvl w:ilvl="0" w:tplc="D04CB36C">
      <w:start w:val="1"/>
      <w:numFmt w:val="bullet"/>
      <w:lvlText w:val="•"/>
      <w:lvlJc w:val="left"/>
      <w:pPr>
        <w:tabs>
          <w:tab w:val="num" w:pos="720"/>
        </w:tabs>
        <w:ind w:left="720" w:hanging="360"/>
      </w:pPr>
      <w:rPr>
        <w:rFonts w:ascii="Arial" w:hAnsi="Arial" w:hint="default"/>
      </w:rPr>
    </w:lvl>
    <w:lvl w:ilvl="1" w:tplc="C2A85428" w:tentative="1">
      <w:start w:val="1"/>
      <w:numFmt w:val="bullet"/>
      <w:lvlText w:val="•"/>
      <w:lvlJc w:val="left"/>
      <w:pPr>
        <w:tabs>
          <w:tab w:val="num" w:pos="1440"/>
        </w:tabs>
        <w:ind w:left="1440" w:hanging="360"/>
      </w:pPr>
      <w:rPr>
        <w:rFonts w:ascii="Arial" w:hAnsi="Arial" w:hint="default"/>
      </w:rPr>
    </w:lvl>
    <w:lvl w:ilvl="2" w:tplc="08469E08" w:tentative="1">
      <w:start w:val="1"/>
      <w:numFmt w:val="bullet"/>
      <w:lvlText w:val="•"/>
      <w:lvlJc w:val="left"/>
      <w:pPr>
        <w:tabs>
          <w:tab w:val="num" w:pos="2160"/>
        </w:tabs>
        <w:ind w:left="2160" w:hanging="360"/>
      </w:pPr>
      <w:rPr>
        <w:rFonts w:ascii="Arial" w:hAnsi="Arial" w:hint="default"/>
      </w:rPr>
    </w:lvl>
    <w:lvl w:ilvl="3" w:tplc="261A299C" w:tentative="1">
      <w:start w:val="1"/>
      <w:numFmt w:val="bullet"/>
      <w:lvlText w:val="•"/>
      <w:lvlJc w:val="left"/>
      <w:pPr>
        <w:tabs>
          <w:tab w:val="num" w:pos="2880"/>
        </w:tabs>
        <w:ind w:left="2880" w:hanging="360"/>
      </w:pPr>
      <w:rPr>
        <w:rFonts w:ascii="Arial" w:hAnsi="Arial" w:hint="default"/>
      </w:rPr>
    </w:lvl>
    <w:lvl w:ilvl="4" w:tplc="C0E22C2A" w:tentative="1">
      <w:start w:val="1"/>
      <w:numFmt w:val="bullet"/>
      <w:lvlText w:val="•"/>
      <w:lvlJc w:val="left"/>
      <w:pPr>
        <w:tabs>
          <w:tab w:val="num" w:pos="3600"/>
        </w:tabs>
        <w:ind w:left="3600" w:hanging="360"/>
      </w:pPr>
      <w:rPr>
        <w:rFonts w:ascii="Arial" w:hAnsi="Arial" w:hint="default"/>
      </w:rPr>
    </w:lvl>
    <w:lvl w:ilvl="5" w:tplc="988E03EC" w:tentative="1">
      <w:start w:val="1"/>
      <w:numFmt w:val="bullet"/>
      <w:lvlText w:val="•"/>
      <w:lvlJc w:val="left"/>
      <w:pPr>
        <w:tabs>
          <w:tab w:val="num" w:pos="4320"/>
        </w:tabs>
        <w:ind w:left="4320" w:hanging="360"/>
      </w:pPr>
      <w:rPr>
        <w:rFonts w:ascii="Arial" w:hAnsi="Arial" w:hint="default"/>
      </w:rPr>
    </w:lvl>
    <w:lvl w:ilvl="6" w:tplc="C0F0736C" w:tentative="1">
      <w:start w:val="1"/>
      <w:numFmt w:val="bullet"/>
      <w:lvlText w:val="•"/>
      <w:lvlJc w:val="left"/>
      <w:pPr>
        <w:tabs>
          <w:tab w:val="num" w:pos="5040"/>
        </w:tabs>
        <w:ind w:left="5040" w:hanging="360"/>
      </w:pPr>
      <w:rPr>
        <w:rFonts w:ascii="Arial" w:hAnsi="Arial" w:hint="default"/>
      </w:rPr>
    </w:lvl>
    <w:lvl w:ilvl="7" w:tplc="8300FE28" w:tentative="1">
      <w:start w:val="1"/>
      <w:numFmt w:val="bullet"/>
      <w:lvlText w:val="•"/>
      <w:lvlJc w:val="left"/>
      <w:pPr>
        <w:tabs>
          <w:tab w:val="num" w:pos="5760"/>
        </w:tabs>
        <w:ind w:left="5760" w:hanging="360"/>
      </w:pPr>
      <w:rPr>
        <w:rFonts w:ascii="Arial" w:hAnsi="Arial" w:hint="default"/>
      </w:rPr>
    </w:lvl>
    <w:lvl w:ilvl="8" w:tplc="043491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4A1FA7"/>
    <w:multiLevelType w:val="multilevel"/>
    <w:tmpl w:val="9DA0A72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9B026E"/>
    <w:multiLevelType w:val="hybridMultilevel"/>
    <w:tmpl w:val="D154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5D"/>
    <w:multiLevelType w:val="hybridMultilevel"/>
    <w:tmpl w:val="0988F4AE"/>
    <w:lvl w:ilvl="0" w:tplc="65CA867A">
      <w:start w:val="1"/>
      <w:numFmt w:val="bullet"/>
      <w:lvlText w:val="•"/>
      <w:lvlJc w:val="left"/>
      <w:pPr>
        <w:tabs>
          <w:tab w:val="num" w:pos="720"/>
        </w:tabs>
        <w:ind w:left="720" w:hanging="360"/>
      </w:pPr>
      <w:rPr>
        <w:rFonts w:ascii="Arial" w:hAnsi="Arial" w:hint="default"/>
      </w:rPr>
    </w:lvl>
    <w:lvl w:ilvl="1" w:tplc="83E43D5E" w:tentative="1">
      <w:start w:val="1"/>
      <w:numFmt w:val="bullet"/>
      <w:lvlText w:val="•"/>
      <w:lvlJc w:val="left"/>
      <w:pPr>
        <w:tabs>
          <w:tab w:val="num" w:pos="1440"/>
        </w:tabs>
        <w:ind w:left="1440" w:hanging="360"/>
      </w:pPr>
      <w:rPr>
        <w:rFonts w:ascii="Arial" w:hAnsi="Arial" w:hint="default"/>
      </w:rPr>
    </w:lvl>
    <w:lvl w:ilvl="2" w:tplc="96689456" w:tentative="1">
      <w:start w:val="1"/>
      <w:numFmt w:val="bullet"/>
      <w:lvlText w:val="•"/>
      <w:lvlJc w:val="left"/>
      <w:pPr>
        <w:tabs>
          <w:tab w:val="num" w:pos="2160"/>
        </w:tabs>
        <w:ind w:left="2160" w:hanging="360"/>
      </w:pPr>
      <w:rPr>
        <w:rFonts w:ascii="Arial" w:hAnsi="Arial" w:hint="default"/>
      </w:rPr>
    </w:lvl>
    <w:lvl w:ilvl="3" w:tplc="388CA1F4" w:tentative="1">
      <w:start w:val="1"/>
      <w:numFmt w:val="bullet"/>
      <w:lvlText w:val="•"/>
      <w:lvlJc w:val="left"/>
      <w:pPr>
        <w:tabs>
          <w:tab w:val="num" w:pos="2880"/>
        </w:tabs>
        <w:ind w:left="2880" w:hanging="360"/>
      </w:pPr>
      <w:rPr>
        <w:rFonts w:ascii="Arial" w:hAnsi="Arial" w:hint="default"/>
      </w:rPr>
    </w:lvl>
    <w:lvl w:ilvl="4" w:tplc="89446C3A" w:tentative="1">
      <w:start w:val="1"/>
      <w:numFmt w:val="bullet"/>
      <w:lvlText w:val="•"/>
      <w:lvlJc w:val="left"/>
      <w:pPr>
        <w:tabs>
          <w:tab w:val="num" w:pos="3600"/>
        </w:tabs>
        <w:ind w:left="3600" w:hanging="360"/>
      </w:pPr>
      <w:rPr>
        <w:rFonts w:ascii="Arial" w:hAnsi="Arial" w:hint="default"/>
      </w:rPr>
    </w:lvl>
    <w:lvl w:ilvl="5" w:tplc="8F0E7268" w:tentative="1">
      <w:start w:val="1"/>
      <w:numFmt w:val="bullet"/>
      <w:lvlText w:val="•"/>
      <w:lvlJc w:val="left"/>
      <w:pPr>
        <w:tabs>
          <w:tab w:val="num" w:pos="4320"/>
        </w:tabs>
        <w:ind w:left="4320" w:hanging="360"/>
      </w:pPr>
      <w:rPr>
        <w:rFonts w:ascii="Arial" w:hAnsi="Arial" w:hint="default"/>
      </w:rPr>
    </w:lvl>
    <w:lvl w:ilvl="6" w:tplc="79AE8A9C" w:tentative="1">
      <w:start w:val="1"/>
      <w:numFmt w:val="bullet"/>
      <w:lvlText w:val="•"/>
      <w:lvlJc w:val="left"/>
      <w:pPr>
        <w:tabs>
          <w:tab w:val="num" w:pos="5040"/>
        </w:tabs>
        <w:ind w:left="5040" w:hanging="360"/>
      </w:pPr>
      <w:rPr>
        <w:rFonts w:ascii="Arial" w:hAnsi="Arial" w:hint="default"/>
      </w:rPr>
    </w:lvl>
    <w:lvl w:ilvl="7" w:tplc="0BF2862C" w:tentative="1">
      <w:start w:val="1"/>
      <w:numFmt w:val="bullet"/>
      <w:lvlText w:val="•"/>
      <w:lvlJc w:val="left"/>
      <w:pPr>
        <w:tabs>
          <w:tab w:val="num" w:pos="5760"/>
        </w:tabs>
        <w:ind w:left="5760" w:hanging="360"/>
      </w:pPr>
      <w:rPr>
        <w:rFonts w:ascii="Arial" w:hAnsi="Arial" w:hint="default"/>
      </w:rPr>
    </w:lvl>
    <w:lvl w:ilvl="8" w:tplc="EED2A7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E136D5"/>
    <w:multiLevelType w:val="hybridMultilevel"/>
    <w:tmpl w:val="715C79AA"/>
    <w:lvl w:ilvl="0" w:tplc="0C44E9B4">
      <w:start w:val="1"/>
      <w:numFmt w:val="bullet"/>
      <w:lvlText w:val="•"/>
      <w:lvlJc w:val="left"/>
      <w:pPr>
        <w:tabs>
          <w:tab w:val="num" w:pos="720"/>
        </w:tabs>
        <w:ind w:left="720" w:hanging="360"/>
      </w:pPr>
      <w:rPr>
        <w:rFonts w:ascii="Arial" w:hAnsi="Arial" w:hint="default"/>
      </w:rPr>
    </w:lvl>
    <w:lvl w:ilvl="1" w:tplc="1E6EB270" w:tentative="1">
      <w:start w:val="1"/>
      <w:numFmt w:val="bullet"/>
      <w:lvlText w:val="•"/>
      <w:lvlJc w:val="left"/>
      <w:pPr>
        <w:tabs>
          <w:tab w:val="num" w:pos="1440"/>
        </w:tabs>
        <w:ind w:left="1440" w:hanging="360"/>
      </w:pPr>
      <w:rPr>
        <w:rFonts w:ascii="Arial" w:hAnsi="Arial" w:hint="default"/>
      </w:rPr>
    </w:lvl>
    <w:lvl w:ilvl="2" w:tplc="18086610" w:tentative="1">
      <w:start w:val="1"/>
      <w:numFmt w:val="bullet"/>
      <w:lvlText w:val="•"/>
      <w:lvlJc w:val="left"/>
      <w:pPr>
        <w:tabs>
          <w:tab w:val="num" w:pos="2160"/>
        </w:tabs>
        <w:ind w:left="2160" w:hanging="360"/>
      </w:pPr>
      <w:rPr>
        <w:rFonts w:ascii="Arial" w:hAnsi="Arial" w:hint="default"/>
      </w:rPr>
    </w:lvl>
    <w:lvl w:ilvl="3" w:tplc="F5A2E482" w:tentative="1">
      <w:start w:val="1"/>
      <w:numFmt w:val="bullet"/>
      <w:lvlText w:val="•"/>
      <w:lvlJc w:val="left"/>
      <w:pPr>
        <w:tabs>
          <w:tab w:val="num" w:pos="2880"/>
        </w:tabs>
        <w:ind w:left="2880" w:hanging="360"/>
      </w:pPr>
      <w:rPr>
        <w:rFonts w:ascii="Arial" w:hAnsi="Arial" w:hint="default"/>
      </w:rPr>
    </w:lvl>
    <w:lvl w:ilvl="4" w:tplc="D8801DEE" w:tentative="1">
      <w:start w:val="1"/>
      <w:numFmt w:val="bullet"/>
      <w:lvlText w:val="•"/>
      <w:lvlJc w:val="left"/>
      <w:pPr>
        <w:tabs>
          <w:tab w:val="num" w:pos="3600"/>
        </w:tabs>
        <w:ind w:left="3600" w:hanging="360"/>
      </w:pPr>
      <w:rPr>
        <w:rFonts w:ascii="Arial" w:hAnsi="Arial" w:hint="default"/>
      </w:rPr>
    </w:lvl>
    <w:lvl w:ilvl="5" w:tplc="B23C4D8E" w:tentative="1">
      <w:start w:val="1"/>
      <w:numFmt w:val="bullet"/>
      <w:lvlText w:val="•"/>
      <w:lvlJc w:val="left"/>
      <w:pPr>
        <w:tabs>
          <w:tab w:val="num" w:pos="4320"/>
        </w:tabs>
        <w:ind w:left="4320" w:hanging="360"/>
      </w:pPr>
      <w:rPr>
        <w:rFonts w:ascii="Arial" w:hAnsi="Arial" w:hint="default"/>
      </w:rPr>
    </w:lvl>
    <w:lvl w:ilvl="6" w:tplc="A7FCEDD0" w:tentative="1">
      <w:start w:val="1"/>
      <w:numFmt w:val="bullet"/>
      <w:lvlText w:val="•"/>
      <w:lvlJc w:val="left"/>
      <w:pPr>
        <w:tabs>
          <w:tab w:val="num" w:pos="5040"/>
        </w:tabs>
        <w:ind w:left="5040" w:hanging="360"/>
      </w:pPr>
      <w:rPr>
        <w:rFonts w:ascii="Arial" w:hAnsi="Arial" w:hint="default"/>
      </w:rPr>
    </w:lvl>
    <w:lvl w:ilvl="7" w:tplc="E8DCDABA" w:tentative="1">
      <w:start w:val="1"/>
      <w:numFmt w:val="bullet"/>
      <w:lvlText w:val="•"/>
      <w:lvlJc w:val="left"/>
      <w:pPr>
        <w:tabs>
          <w:tab w:val="num" w:pos="5760"/>
        </w:tabs>
        <w:ind w:left="5760" w:hanging="360"/>
      </w:pPr>
      <w:rPr>
        <w:rFonts w:ascii="Arial" w:hAnsi="Arial" w:hint="default"/>
      </w:rPr>
    </w:lvl>
    <w:lvl w:ilvl="8" w:tplc="B5AAAE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7B5221"/>
    <w:multiLevelType w:val="hybridMultilevel"/>
    <w:tmpl w:val="2A1A8DF6"/>
    <w:lvl w:ilvl="0" w:tplc="8D86E614">
      <w:start w:val="1"/>
      <w:numFmt w:val="bullet"/>
      <w:lvlText w:val="•"/>
      <w:lvlJc w:val="left"/>
      <w:pPr>
        <w:tabs>
          <w:tab w:val="num" w:pos="720"/>
        </w:tabs>
        <w:ind w:left="720" w:hanging="360"/>
      </w:pPr>
      <w:rPr>
        <w:rFonts w:ascii="Arial" w:hAnsi="Arial" w:hint="default"/>
      </w:rPr>
    </w:lvl>
    <w:lvl w:ilvl="1" w:tplc="2638A520" w:tentative="1">
      <w:start w:val="1"/>
      <w:numFmt w:val="bullet"/>
      <w:lvlText w:val="•"/>
      <w:lvlJc w:val="left"/>
      <w:pPr>
        <w:tabs>
          <w:tab w:val="num" w:pos="1440"/>
        </w:tabs>
        <w:ind w:left="1440" w:hanging="360"/>
      </w:pPr>
      <w:rPr>
        <w:rFonts w:ascii="Arial" w:hAnsi="Arial" w:hint="default"/>
      </w:rPr>
    </w:lvl>
    <w:lvl w:ilvl="2" w:tplc="510830FA" w:tentative="1">
      <w:start w:val="1"/>
      <w:numFmt w:val="bullet"/>
      <w:lvlText w:val="•"/>
      <w:lvlJc w:val="left"/>
      <w:pPr>
        <w:tabs>
          <w:tab w:val="num" w:pos="2160"/>
        </w:tabs>
        <w:ind w:left="2160" w:hanging="360"/>
      </w:pPr>
      <w:rPr>
        <w:rFonts w:ascii="Arial" w:hAnsi="Arial" w:hint="default"/>
      </w:rPr>
    </w:lvl>
    <w:lvl w:ilvl="3" w:tplc="2C6A633A" w:tentative="1">
      <w:start w:val="1"/>
      <w:numFmt w:val="bullet"/>
      <w:lvlText w:val="•"/>
      <w:lvlJc w:val="left"/>
      <w:pPr>
        <w:tabs>
          <w:tab w:val="num" w:pos="2880"/>
        </w:tabs>
        <w:ind w:left="2880" w:hanging="360"/>
      </w:pPr>
      <w:rPr>
        <w:rFonts w:ascii="Arial" w:hAnsi="Arial" w:hint="default"/>
      </w:rPr>
    </w:lvl>
    <w:lvl w:ilvl="4" w:tplc="304C5C24" w:tentative="1">
      <w:start w:val="1"/>
      <w:numFmt w:val="bullet"/>
      <w:lvlText w:val="•"/>
      <w:lvlJc w:val="left"/>
      <w:pPr>
        <w:tabs>
          <w:tab w:val="num" w:pos="3600"/>
        </w:tabs>
        <w:ind w:left="3600" w:hanging="360"/>
      </w:pPr>
      <w:rPr>
        <w:rFonts w:ascii="Arial" w:hAnsi="Arial" w:hint="default"/>
      </w:rPr>
    </w:lvl>
    <w:lvl w:ilvl="5" w:tplc="3E780F58" w:tentative="1">
      <w:start w:val="1"/>
      <w:numFmt w:val="bullet"/>
      <w:lvlText w:val="•"/>
      <w:lvlJc w:val="left"/>
      <w:pPr>
        <w:tabs>
          <w:tab w:val="num" w:pos="4320"/>
        </w:tabs>
        <w:ind w:left="4320" w:hanging="360"/>
      </w:pPr>
      <w:rPr>
        <w:rFonts w:ascii="Arial" w:hAnsi="Arial" w:hint="default"/>
      </w:rPr>
    </w:lvl>
    <w:lvl w:ilvl="6" w:tplc="E45E669C" w:tentative="1">
      <w:start w:val="1"/>
      <w:numFmt w:val="bullet"/>
      <w:lvlText w:val="•"/>
      <w:lvlJc w:val="left"/>
      <w:pPr>
        <w:tabs>
          <w:tab w:val="num" w:pos="5040"/>
        </w:tabs>
        <w:ind w:left="5040" w:hanging="360"/>
      </w:pPr>
      <w:rPr>
        <w:rFonts w:ascii="Arial" w:hAnsi="Arial" w:hint="default"/>
      </w:rPr>
    </w:lvl>
    <w:lvl w:ilvl="7" w:tplc="0D8E456E" w:tentative="1">
      <w:start w:val="1"/>
      <w:numFmt w:val="bullet"/>
      <w:lvlText w:val="•"/>
      <w:lvlJc w:val="left"/>
      <w:pPr>
        <w:tabs>
          <w:tab w:val="num" w:pos="5760"/>
        </w:tabs>
        <w:ind w:left="5760" w:hanging="360"/>
      </w:pPr>
      <w:rPr>
        <w:rFonts w:ascii="Arial" w:hAnsi="Arial" w:hint="default"/>
      </w:rPr>
    </w:lvl>
    <w:lvl w:ilvl="8" w:tplc="0E66AF3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3826BE"/>
    <w:multiLevelType w:val="hybridMultilevel"/>
    <w:tmpl w:val="E7FEC09A"/>
    <w:lvl w:ilvl="0" w:tplc="6BCE4998">
      <w:start w:val="1"/>
      <w:numFmt w:val="bullet"/>
      <w:lvlText w:val="•"/>
      <w:lvlJc w:val="left"/>
      <w:pPr>
        <w:tabs>
          <w:tab w:val="num" w:pos="720"/>
        </w:tabs>
        <w:ind w:left="720" w:hanging="360"/>
      </w:pPr>
      <w:rPr>
        <w:rFonts w:ascii="Arial" w:hAnsi="Arial" w:hint="default"/>
      </w:rPr>
    </w:lvl>
    <w:lvl w:ilvl="1" w:tplc="C0309D2C" w:tentative="1">
      <w:start w:val="1"/>
      <w:numFmt w:val="bullet"/>
      <w:lvlText w:val="•"/>
      <w:lvlJc w:val="left"/>
      <w:pPr>
        <w:tabs>
          <w:tab w:val="num" w:pos="1440"/>
        </w:tabs>
        <w:ind w:left="1440" w:hanging="360"/>
      </w:pPr>
      <w:rPr>
        <w:rFonts w:ascii="Arial" w:hAnsi="Arial" w:hint="default"/>
      </w:rPr>
    </w:lvl>
    <w:lvl w:ilvl="2" w:tplc="2862885C" w:tentative="1">
      <w:start w:val="1"/>
      <w:numFmt w:val="bullet"/>
      <w:lvlText w:val="•"/>
      <w:lvlJc w:val="left"/>
      <w:pPr>
        <w:tabs>
          <w:tab w:val="num" w:pos="2160"/>
        </w:tabs>
        <w:ind w:left="2160" w:hanging="360"/>
      </w:pPr>
      <w:rPr>
        <w:rFonts w:ascii="Arial" w:hAnsi="Arial" w:hint="default"/>
      </w:rPr>
    </w:lvl>
    <w:lvl w:ilvl="3" w:tplc="CBB432A2" w:tentative="1">
      <w:start w:val="1"/>
      <w:numFmt w:val="bullet"/>
      <w:lvlText w:val="•"/>
      <w:lvlJc w:val="left"/>
      <w:pPr>
        <w:tabs>
          <w:tab w:val="num" w:pos="2880"/>
        </w:tabs>
        <w:ind w:left="2880" w:hanging="360"/>
      </w:pPr>
      <w:rPr>
        <w:rFonts w:ascii="Arial" w:hAnsi="Arial" w:hint="default"/>
      </w:rPr>
    </w:lvl>
    <w:lvl w:ilvl="4" w:tplc="C50607D2" w:tentative="1">
      <w:start w:val="1"/>
      <w:numFmt w:val="bullet"/>
      <w:lvlText w:val="•"/>
      <w:lvlJc w:val="left"/>
      <w:pPr>
        <w:tabs>
          <w:tab w:val="num" w:pos="3600"/>
        </w:tabs>
        <w:ind w:left="3600" w:hanging="360"/>
      </w:pPr>
      <w:rPr>
        <w:rFonts w:ascii="Arial" w:hAnsi="Arial" w:hint="default"/>
      </w:rPr>
    </w:lvl>
    <w:lvl w:ilvl="5" w:tplc="70A274B6" w:tentative="1">
      <w:start w:val="1"/>
      <w:numFmt w:val="bullet"/>
      <w:lvlText w:val="•"/>
      <w:lvlJc w:val="left"/>
      <w:pPr>
        <w:tabs>
          <w:tab w:val="num" w:pos="4320"/>
        </w:tabs>
        <w:ind w:left="4320" w:hanging="360"/>
      </w:pPr>
      <w:rPr>
        <w:rFonts w:ascii="Arial" w:hAnsi="Arial" w:hint="default"/>
      </w:rPr>
    </w:lvl>
    <w:lvl w:ilvl="6" w:tplc="D8A8241C" w:tentative="1">
      <w:start w:val="1"/>
      <w:numFmt w:val="bullet"/>
      <w:lvlText w:val="•"/>
      <w:lvlJc w:val="left"/>
      <w:pPr>
        <w:tabs>
          <w:tab w:val="num" w:pos="5040"/>
        </w:tabs>
        <w:ind w:left="5040" w:hanging="360"/>
      </w:pPr>
      <w:rPr>
        <w:rFonts w:ascii="Arial" w:hAnsi="Arial" w:hint="default"/>
      </w:rPr>
    </w:lvl>
    <w:lvl w:ilvl="7" w:tplc="99804AD2" w:tentative="1">
      <w:start w:val="1"/>
      <w:numFmt w:val="bullet"/>
      <w:lvlText w:val="•"/>
      <w:lvlJc w:val="left"/>
      <w:pPr>
        <w:tabs>
          <w:tab w:val="num" w:pos="5760"/>
        </w:tabs>
        <w:ind w:left="5760" w:hanging="360"/>
      </w:pPr>
      <w:rPr>
        <w:rFonts w:ascii="Arial" w:hAnsi="Arial" w:hint="default"/>
      </w:rPr>
    </w:lvl>
    <w:lvl w:ilvl="8" w:tplc="AA445F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57426EA"/>
    <w:multiLevelType w:val="hybridMultilevel"/>
    <w:tmpl w:val="3F40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4611"/>
    <w:multiLevelType w:val="hybridMultilevel"/>
    <w:tmpl w:val="80803990"/>
    <w:lvl w:ilvl="0" w:tplc="A3048248">
      <w:start w:val="1"/>
      <w:numFmt w:val="bullet"/>
      <w:lvlText w:val="•"/>
      <w:lvlJc w:val="left"/>
      <w:pPr>
        <w:tabs>
          <w:tab w:val="num" w:pos="720"/>
        </w:tabs>
        <w:ind w:left="720" w:hanging="360"/>
      </w:pPr>
      <w:rPr>
        <w:rFonts w:ascii="Arial" w:hAnsi="Arial" w:hint="default"/>
      </w:rPr>
    </w:lvl>
    <w:lvl w:ilvl="1" w:tplc="8E2CA826" w:tentative="1">
      <w:start w:val="1"/>
      <w:numFmt w:val="bullet"/>
      <w:lvlText w:val="•"/>
      <w:lvlJc w:val="left"/>
      <w:pPr>
        <w:tabs>
          <w:tab w:val="num" w:pos="1440"/>
        </w:tabs>
        <w:ind w:left="1440" w:hanging="360"/>
      </w:pPr>
      <w:rPr>
        <w:rFonts w:ascii="Arial" w:hAnsi="Arial" w:hint="default"/>
      </w:rPr>
    </w:lvl>
    <w:lvl w:ilvl="2" w:tplc="66203C64" w:tentative="1">
      <w:start w:val="1"/>
      <w:numFmt w:val="bullet"/>
      <w:lvlText w:val="•"/>
      <w:lvlJc w:val="left"/>
      <w:pPr>
        <w:tabs>
          <w:tab w:val="num" w:pos="2160"/>
        </w:tabs>
        <w:ind w:left="2160" w:hanging="360"/>
      </w:pPr>
      <w:rPr>
        <w:rFonts w:ascii="Arial" w:hAnsi="Arial" w:hint="default"/>
      </w:rPr>
    </w:lvl>
    <w:lvl w:ilvl="3" w:tplc="48FEA1CA" w:tentative="1">
      <w:start w:val="1"/>
      <w:numFmt w:val="bullet"/>
      <w:lvlText w:val="•"/>
      <w:lvlJc w:val="left"/>
      <w:pPr>
        <w:tabs>
          <w:tab w:val="num" w:pos="2880"/>
        </w:tabs>
        <w:ind w:left="2880" w:hanging="360"/>
      </w:pPr>
      <w:rPr>
        <w:rFonts w:ascii="Arial" w:hAnsi="Arial" w:hint="default"/>
      </w:rPr>
    </w:lvl>
    <w:lvl w:ilvl="4" w:tplc="66544376" w:tentative="1">
      <w:start w:val="1"/>
      <w:numFmt w:val="bullet"/>
      <w:lvlText w:val="•"/>
      <w:lvlJc w:val="left"/>
      <w:pPr>
        <w:tabs>
          <w:tab w:val="num" w:pos="3600"/>
        </w:tabs>
        <w:ind w:left="3600" w:hanging="360"/>
      </w:pPr>
      <w:rPr>
        <w:rFonts w:ascii="Arial" w:hAnsi="Arial" w:hint="default"/>
      </w:rPr>
    </w:lvl>
    <w:lvl w:ilvl="5" w:tplc="59849392" w:tentative="1">
      <w:start w:val="1"/>
      <w:numFmt w:val="bullet"/>
      <w:lvlText w:val="•"/>
      <w:lvlJc w:val="left"/>
      <w:pPr>
        <w:tabs>
          <w:tab w:val="num" w:pos="4320"/>
        </w:tabs>
        <w:ind w:left="4320" w:hanging="360"/>
      </w:pPr>
      <w:rPr>
        <w:rFonts w:ascii="Arial" w:hAnsi="Arial" w:hint="default"/>
      </w:rPr>
    </w:lvl>
    <w:lvl w:ilvl="6" w:tplc="BD366402" w:tentative="1">
      <w:start w:val="1"/>
      <w:numFmt w:val="bullet"/>
      <w:lvlText w:val="•"/>
      <w:lvlJc w:val="left"/>
      <w:pPr>
        <w:tabs>
          <w:tab w:val="num" w:pos="5040"/>
        </w:tabs>
        <w:ind w:left="5040" w:hanging="360"/>
      </w:pPr>
      <w:rPr>
        <w:rFonts w:ascii="Arial" w:hAnsi="Arial" w:hint="default"/>
      </w:rPr>
    </w:lvl>
    <w:lvl w:ilvl="7" w:tplc="3C061938" w:tentative="1">
      <w:start w:val="1"/>
      <w:numFmt w:val="bullet"/>
      <w:lvlText w:val="•"/>
      <w:lvlJc w:val="left"/>
      <w:pPr>
        <w:tabs>
          <w:tab w:val="num" w:pos="5760"/>
        </w:tabs>
        <w:ind w:left="5760" w:hanging="360"/>
      </w:pPr>
      <w:rPr>
        <w:rFonts w:ascii="Arial" w:hAnsi="Arial" w:hint="default"/>
      </w:rPr>
    </w:lvl>
    <w:lvl w:ilvl="8" w:tplc="DB24768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A74169"/>
    <w:multiLevelType w:val="hybridMultilevel"/>
    <w:tmpl w:val="1B2241B4"/>
    <w:lvl w:ilvl="0" w:tplc="F932884E">
      <w:start w:val="1"/>
      <w:numFmt w:val="bullet"/>
      <w:lvlText w:val="•"/>
      <w:lvlJc w:val="left"/>
      <w:pPr>
        <w:tabs>
          <w:tab w:val="num" w:pos="720"/>
        </w:tabs>
        <w:ind w:left="720" w:hanging="360"/>
      </w:pPr>
      <w:rPr>
        <w:rFonts w:ascii="Arial" w:hAnsi="Arial" w:hint="default"/>
      </w:rPr>
    </w:lvl>
    <w:lvl w:ilvl="1" w:tplc="AADAE0C2" w:tentative="1">
      <w:start w:val="1"/>
      <w:numFmt w:val="bullet"/>
      <w:lvlText w:val="•"/>
      <w:lvlJc w:val="left"/>
      <w:pPr>
        <w:tabs>
          <w:tab w:val="num" w:pos="1440"/>
        </w:tabs>
        <w:ind w:left="1440" w:hanging="360"/>
      </w:pPr>
      <w:rPr>
        <w:rFonts w:ascii="Arial" w:hAnsi="Arial" w:hint="default"/>
      </w:rPr>
    </w:lvl>
    <w:lvl w:ilvl="2" w:tplc="F00A6A12" w:tentative="1">
      <w:start w:val="1"/>
      <w:numFmt w:val="bullet"/>
      <w:lvlText w:val="•"/>
      <w:lvlJc w:val="left"/>
      <w:pPr>
        <w:tabs>
          <w:tab w:val="num" w:pos="2160"/>
        </w:tabs>
        <w:ind w:left="2160" w:hanging="360"/>
      </w:pPr>
      <w:rPr>
        <w:rFonts w:ascii="Arial" w:hAnsi="Arial" w:hint="default"/>
      </w:rPr>
    </w:lvl>
    <w:lvl w:ilvl="3" w:tplc="C73AB06A" w:tentative="1">
      <w:start w:val="1"/>
      <w:numFmt w:val="bullet"/>
      <w:lvlText w:val="•"/>
      <w:lvlJc w:val="left"/>
      <w:pPr>
        <w:tabs>
          <w:tab w:val="num" w:pos="2880"/>
        </w:tabs>
        <w:ind w:left="2880" w:hanging="360"/>
      </w:pPr>
      <w:rPr>
        <w:rFonts w:ascii="Arial" w:hAnsi="Arial" w:hint="default"/>
      </w:rPr>
    </w:lvl>
    <w:lvl w:ilvl="4" w:tplc="68B0A84E" w:tentative="1">
      <w:start w:val="1"/>
      <w:numFmt w:val="bullet"/>
      <w:lvlText w:val="•"/>
      <w:lvlJc w:val="left"/>
      <w:pPr>
        <w:tabs>
          <w:tab w:val="num" w:pos="3600"/>
        </w:tabs>
        <w:ind w:left="3600" w:hanging="360"/>
      </w:pPr>
      <w:rPr>
        <w:rFonts w:ascii="Arial" w:hAnsi="Arial" w:hint="default"/>
      </w:rPr>
    </w:lvl>
    <w:lvl w:ilvl="5" w:tplc="6D26D370" w:tentative="1">
      <w:start w:val="1"/>
      <w:numFmt w:val="bullet"/>
      <w:lvlText w:val="•"/>
      <w:lvlJc w:val="left"/>
      <w:pPr>
        <w:tabs>
          <w:tab w:val="num" w:pos="4320"/>
        </w:tabs>
        <w:ind w:left="4320" w:hanging="360"/>
      </w:pPr>
      <w:rPr>
        <w:rFonts w:ascii="Arial" w:hAnsi="Arial" w:hint="default"/>
      </w:rPr>
    </w:lvl>
    <w:lvl w:ilvl="6" w:tplc="1FA0B318" w:tentative="1">
      <w:start w:val="1"/>
      <w:numFmt w:val="bullet"/>
      <w:lvlText w:val="•"/>
      <w:lvlJc w:val="left"/>
      <w:pPr>
        <w:tabs>
          <w:tab w:val="num" w:pos="5040"/>
        </w:tabs>
        <w:ind w:left="5040" w:hanging="360"/>
      </w:pPr>
      <w:rPr>
        <w:rFonts w:ascii="Arial" w:hAnsi="Arial" w:hint="default"/>
      </w:rPr>
    </w:lvl>
    <w:lvl w:ilvl="7" w:tplc="11984796" w:tentative="1">
      <w:start w:val="1"/>
      <w:numFmt w:val="bullet"/>
      <w:lvlText w:val="•"/>
      <w:lvlJc w:val="left"/>
      <w:pPr>
        <w:tabs>
          <w:tab w:val="num" w:pos="5760"/>
        </w:tabs>
        <w:ind w:left="5760" w:hanging="360"/>
      </w:pPr>
      <w:rPr>
        <w:rFonts w:ascii="Arial" w:hAnsi="Arial" w:hint="default"/>
      </w:rPr>
    </w:lvl>
    <w:lvl w:ilvl="8" w:tplc="AAB8CC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CF6F72"/>
    <w:multiLevelType w:val="hybridMultilevel"/>
    <w:tmpl w:val="73A643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5D1420"/>
    <w:multiLevelType w:val="hybridMultilevel"/>
    <w:tmpl w:val="9B3AA138"/>
    <w:lvl w:ilvl="0" w:tplc="6FDE13A2">
      <w:start w:val="1"/>
      <w:numFmt w:val="bullet"/>
      <w:lvlText w:val="•"/>
      <w:lvlJc w:val="left"/>
      <w:pPr>
        <w:tabs>
          <w:tab w:val="num" w:pos="720"/>
        </w:tabs>
        <w:ind w:left="720" w:hanging="360"/>
      </w:pPr>
      <w:rPr>
        <w:rFonts w:ascii="Arial" w:hAnsi="Arial" w:hint="default"/>
      </w:rPr>
    </w:lvl>
    <w:lvl w:ilvl="1" w:tplc="75467370" w:tentative="1">
      <w:start w:val="1"/>
      <w:numFmt w:val="bullet"/>
      <w:lvlText w:val="•"/>
      <w:lvlJc w:val="left"/>
      <w:pPr>
        <w:tabs>
          <w:tab w:val="num" w:pos="1440"/>
        </w:tabs>
        <w:ind w:left="1440" w:hanging="360"/>
      </w:pPr>
      <w:rPr>
        <w:rFonts w:ascii="Arial" w:hAnsi="Arial" w:hint="default"/>
      </w:rPr>
    </w:lvl>
    <w:lvl w:ilvl="2" w:tplc="326CCEFC" w:tentative="1">
      <w:start w:val="1"/>
      <w:numFmt w:val="bullet"/>
      <w:lvlText w:val="•"/>
      <w:lvlJc w:val="left"/>
      <w:pPr>
        <w:tabs>
          <w:tab w:val="num" w:pos="2160"/>
        </w:tabs>
        <w:ind w:left="2160" w:hanging="360"/>
      </w:pPr>
      <w:rPr>
        <w:rFonts w:ascii="Arial" w:hAnsi="Arial" w:hint="default"/>
      </w:rPr>
    </w:lvl>
    <w:lvl w:ilvl="3" w:tplc="534C1486" w:tentative="1">
      <w:start w:val="1"/>
      <w:numFmt w:val="bullet"/>
      <w:lvlText w:val="•"/>
      <w:lvlJc w:val="left"/>
      <w:pPr>
        <w:tabs>
          <w:tab w:val="num" w:pos="2880"/>
        </w:tabs>
        <w:ind w:left="2880" w:hanging="360"/>
      </w:pPr>
      <w:rPr>
        <w:rFonts w:ascii="Arial" w:hAnsi="Arial" w:hint="default"/>
      </w:rPr>
    </w:lvl>
    <w:lvl w:ilvl="4" w:tplc="A072E73A" w:tentative="1">
      <w:start w:val="1"/>
      <w:numFmt w:val="bullet"/>
      <w:lvlText w:val="•"/>
      <w:lvlJc w:val="left"/>
      <w:pPr>
        <w:tabs>
          <w:tab w:val="num" w:pos="3600"/>
        </w:tabs>
        <w:ind w:left="3600" w:hanging="360"/>
      </w:pPr>
      <w:rPr>
        <w:rFonts w:ascii="Arial" w:hAnsi="Arial" w:hint="default"/>
      </w:rPr>
    </w:lvl>
    <w:lvl w:ilvl="5" w:tplc="3A148204" w:tentative="1">
      <w:start w:val="1"/>
      <w:numFmt w:val="bullet"/>
      <w:lvlText w:val="•"/>
      <w:lvlJc w:val="left"/>
      <w:pPr>
        <w:tabs>
          <w:tab w:val="num" w:pos="4320"/>
        </w:tabs>
        <w:ind w:left="4320" w:hanging="360"/>
      </w:pPr>
      <w:rPr>
        <w:rFonts w:ascii="Arial" w:hAnsi="Arial" w:hint="default"/>
      </w:rPr>
    </w:lvl>
    <w:lvl w:ilvl="6" w:tplc="6DC0BFF6" w:tentative="1">
      <w:start w:val="1"/>
      <w:numFmt w:val="bullet"/>
      <w:lvlText w:val="•"/>
      <w:lvlJc w:val="left"/>
      <w:pPr>
        <w:tabs>
          <w:tab w:val="num" w:pos="5040"/>
        </w:tabs>
        <w:ind w:left="5040" w:hanging="360"/>
      </w:pPr>
      <w:rPr>
        <w:rFonts w:ascii="Arial" w:hAnsi="Arial" w:hint="default"/>
      </w:rPr>
    </w:lvl>
    <w:lvl w:ilvl="7" w:tplc="F35CCDA0" w:tentative="1">
      <w:start w:val="1"/>
      <w:numFmt w:val="bullet"/>
      <w:lvlText w:val="•"/>
      <w:lvlJc w:val="left"/>
      <w:pPr>
        <w:tabs>
          <w:tab w:val="num" w:pos="5760"/>
        </w:tabs>
        <w:ind w:left="5760" w:hanging="360"/>
      </w:pPr>
      <w:rPr>
        <w:rFonts w:ascii="Arial" w:hAnsi="Arial" w:hint="default"/>
      </w:rPr>
    </w:lvl>
    <w:lvl w:ilvl="8" w:tplc="17821F2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6B1FA0"/>
    <w:multiLevelType w:val="hybridMultilevel"/>
    <w:tmpl w:val="E51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75302"/>
    <w:multiLevelType w:val="hybridMultilevel"/>
    <w:tmpl w:val="871A53D0"/>
    <w:lvl w:ilvl="0" w:tplc="CD88986C">
      <w:start w:val="1"/>
      <w:numFmt w:val="bullet"/>
      <w:lvlText w:val="•"/>
      <w:lvlJc w:val="left"/>
      <w:pPr>
        <w:tabs>
          <w:tab w:val="num" w:pos="720"/>
        </w:tabs>
        <w:ind w:left="720" w:hanging="360"/>
      </w:pPr>
      <w:rPr>
        <w:rFonts w:ascii="Arial" w:hAnsi="Arial" w:hint="default"/>
      </w:rPr>
    </w:lvl>
    <w:lvl w:ilvl="1" w:tplc="F6106194" w:tentative="1">
      <w:start w:val="1"/>
      <w:numFmt w:val="bullet"/>
      <w:lvlText w:val="•"/>
      <w:lvlJc w:val="left"/>
      <w:pPr>
        <w:tabs>
          <w:tab w:val="num" w:pos="1440"/>
        </w:tabs>
        <w:ind w:left="1440" w:hanging="360"/>
      </w:pPr>
      <w:rPr>
        <w:rFonts w:ascii="Arial" w:hAnsi="Arial" w:hint="default"/>
      </w:rPr>
    </w:lvl>
    <w:lvl w:ilvl="2" w:tplc="F93E43C2" w:tentative="1">
      <w:start w:val="1"/>
      <w:numFmt w:val="bullet"/>
      <w:lvlText w:val="•"/>
      <w:lvlJc w:val="left"/>
      <w:pPr>
        <w:tabs>
          <w:tab w:val="num" w:pos="2160"/>
        </w:tabs>
        <w:ind w:left="2160" w:hanging="360"/>
      </w:pPr>
      <w:rPr>
        <w:rFonts w:ascii="Arial" w:hAnsi="Arial" w:hint="default"/>
      </w:rPr>
    </w:lvl>
    <w:lvl w:ilvl="3" w:tplc="E452C7F2" w:tentative="1">
      <w:start w:val="1"/>
      <w:numFmt w:val="bullet"/>
      <w:lvlText w:val="•"/>
      <w:lvlJc w:val="left"/>
      <w:pPr>
        <w:tabs>
          <w:tab w:val="num" w:pos="2880"/>
        </w:tabs>
        <w:ind w:left="2880" w:hanging="360"/>
      </w:pPr>
      <w:rPr>
        <w:rFonts w:ascii="Arial" w:hAnsi="Arial" w:hint="default"/>
      </w:rPr>
    </w:lvl>
    <w:lvl w:ilvl="4" w:tplc="0F60516C" w:tentative="1">
      <w:start w:val="1"/>
      <w:numFmt w:val="bullet"/>
      <w:lvlText w:val="•"/>
      <w:lvlJc w:val="left"/>
      <w:pPr>
        <w:tabs>
          <w:tab w:val="num" w:pos="3600"/>
        </w:tabs>
        <w:ind w:left="3600" w:hanging="360"/>
      </w:pPr>
      <w:rPr>
        <w:rFonts w:ascii="Arial" w:hAnsi="Arial" w:hint="default"/>
      </w:rPr>
    </w:lvl>
    <w:lvl w:ilvl="5" w:tplc="FAC623B6" w:tentative="1">
      <w:start w:val="1"/>
      <w:numFmt w:val="bullet"/>
      <w:lvlText w:val="•"/>
      <w:lvlJc w:val="left"/>
      <w:pPr>
        <w:tabs>
          <w:tab w:val="num" w:pos="4320"/>
        </w:tabs>
        <w:ind w:left="4320" w:hanging="360"/>
      </w:pPr>
      <w:rPr>
        <w:rFonts w:ascii="Arial" w:hAnsi="Arial" w:hint="default"/>
      </w:rPr>
    </w:lvl>
    <w:lvl w:ilvl="6" w:tplc="61268C96" w:tentative="1">
      <w:start w:val="1"/>
      <w:numFmt w:val="bullet"/>
      <w:lvlText w:val="•"/>
      <w:lvlJc w:val="left"/>
      <w:pPr>
        <w:tabs>
          <w:tab w:val="num" w:pos="5040"/>
        </w:tabs>
        <w:ind w:left="5040" w:hanging="360"/>
      </w:pPr>
      <w:rPr>
        <w:rFonts w:ascii="Arial" w:hAnsi="Arial" w:hint="default"/>
      </w:rPr>
    </w:lvl>
    <w:lvl w:ilvl="7" w:tplc="E51E5DE0" w:tentative="1">
      <w:start w:val="1"/>
      <w:numFmt w:val="bullet"/>
      <w:lvlText w:val="•"/>
      <w:lvlJc w:val="left"/>
      <w:pPr>
        <w:tabs>
          <w:tab w:val="num" w:pos="5760"/>
        </w:tabs>
        <w:ind w:left="5760" w:hanging="360"/>
      </w:pPr>
      <w:rPr>
        <w:rFonts w:ascii="Arial" w:hAnsi="Arial" w:hint="default"/>
      </w:rPr>
    </w:lvl>
    <w:lvl w:ilvl="8" w:tplc="B02C39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AC3084"/>
    <w:multiLevelType w:val="hybridMultilevel"/>
    <w:tmpl w:val="C72EE9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92675"/>
    <w:multiLevelType w:val="hybridMultilevel"/>
    <w:tmpl w:val="3230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8916CC"/>
    <w:multiLevelType w:val="hybridMultilevel"/>
    <w:tmpl w:val="9A6E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6C7976"/>
    <w:multiLevelType w:val="hybridMultilevel"/>
    <w:tmpl w:val="EC340A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68177CF"/>
    <w:multiLevelType w:val="hybridMultilevel"/>
    <w:tmpl w:val="2946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0D7B40"/>
    <w:multiLevelType w:val="hybridMultilevel"/>
    <w:tmpl w:val="27E49FB6"/>
    <w:lvl w:ilvl="0" w:tplc="83689194">
      <w:start w:val="1"/>
      <w:numFmt w:val="bullet"/>
      <w:lvlText w:val="•"/>
      <w:lvlJc w:val="left"/>
      <w:pPr>
        <w:tabs>
          <w:tab w:val="num" w:pos="720"/>
        </w:tabs>
        <w:ind w:left="720" w:hanging="360"/>
      </w:pPr>
      <w:rPr>
        <w:rFonts w:ascii="Arial" w:hAnsi="Arial" w:hint="default"/>
      </w:rPr>
    </w:lvl>
    <w:lvl w:ilvl="1" w:tplc="801E9B80" w:tentative="1">
      <w:start w:val="1"/>
      <w:numFmt w:val="bullet"/>
      <w:lvlText w:val="•"/>
      <w:lvlJc w:val="left"/>
      <w:pPr>
        <w:tabs>
          <w:tab w:val="num" w:pos="1440"/>
        </w:tabs>
        <w:ind w:left="1440" w:hanging="360"/>
      </w:pPr>
      <w:rPr>
        <w:rFonts w:ascii="Arial" w:hAnsi="Arial" w:hint="default"/>
      </w:rPr>
    </w:lvl>
    <w:lvl w:ilvl="2" w:tplc="142AF5D8" w:tentative="1">
      <w:start w:val="1"/>
      <w:numFmt w:val="bullet"/>
      <w:lvlText w:val="•"/>
      <w:lvlJc w:val="left"/>
      <w:pPr>
        <w:tabs>
          <w:tab w:val="num" w:pos="2160"/>
        </w:tabs>
        <w:ind w:left="2160" w:hanging="360"/>
      </w:pPr>
      <w:rPr>
        <w:rFonts w:ascii="Arial" w:hAnsi="Arial" w:hint="default"/>
      </w:rPr>
    </w:lvl>
    <w:lvl w:ilvl="3" w:tplc="E99217EA" w:tentative="1">
      <w:start w:val="1"/>
      <w:numFmt w:val="bullet"/>
      <w:lvlText w:val="•"/>
      <w:lvlJc w:val="left"/>
      <w:pPr>
        <w:tabs>
          <w:tab w:val="num" w:pos="2880"/>
        </w:tabs>
        <w:ind w:left="2880" w:hanging="360"/>
      </w:pPr>
      <w:rPr>
        <w:rFonts w:ascii="Arial" w:hAnsi="Arial" w:hint="default"/>
      </w:rPr>
    </w:lvl>
    <w:lvl w:ilvl="4" w:tplc="B6FECDF4" w:tentative="1">
      <w:start w:val="1"/>
      <w:numFmt w:val="bullet"/>
      <w:lvlText w:val="•"/>
      <w:lvlJc w:val="left"/>
      <w:pPr>
        <w:tabs>
          <w:tab w:val="num" w:pos="3600"/>
        </w:tabs>
        <w:ind w:left="3600" w:hanging="360"/>
      </w:pPr>
      <w:rPr>
        <w:rFonts w:ascii="Arial" w:hAnsi="Arial" w:hint="default"/>
      </w:rPr>
    </w:lvl>
    <w:lvl w:ilvl="5" w:tplc="BE7E8084" w:tentative="1">
      <w:start w:val="1"/>
      <w:numFmt w:val="bullet"/>
      <w:lvlText w:val="•"/>
      <w:lvlJc w:val="left"/>
      <w:pPr>
        <w:tabs>
          <w:tab w:val="num" w:pos="4320"/>
        </w:tabs>
        <w:ind w:left="4320" w:hanging="360"/>
      </w:pPr>
      <w:rPr>
        <w:rFonts w:ascii="Arial" w:hAnsi="Arial" w:hint="default"/>
      </w:rPr>
    </w:lvl>
    <w:lvl w:ilvl="6" w:tplc="ABC2DDEE" w:tentative="1">
      <w:start w:val="1"/>
      <w:numFmt w:val="bullet"/>
      <w:lvlText w:val="•"/>
      <w:lvlJc w:val="left"/>
      <w:pPr>
        <w:tabs>
          <w:tab w:val="num" w:pos="5040"/>
        </w:tabs>
        <w:ind w:left="5040" w:hanging="360"/>
      </w:pPr>
      <w:rPr>
        <w:rFonts w:ascii="Arial" w:hAnsi="Arial" w:hint="default"/>
      </w:rPr>
    </w:lvl>
    <w:lvl w:ilvl="7" w:tplc="9342E182" w:tentative="1">
      <w:start w:val="1"/>
      <w:numFmt w:val="bullet"/>
      <w:lvlText w:val="•"/>
      <w:lvlJc w:val="left"/>
      <w:pPr>
        <w:tabs>
          <w:tab w:val="num" w:pos="5760"/>
        </w:tabs>
        <w:ind w:left="5760" w:hanging="360"/>
      </w:pPr>
      <w:rPr>
        <w:rFonts w:ascii="Arial" w:hAnsi="Arial" w:hint="default"/>
      </w:rPr>
    </w:lvl>
    <w:lvl w:ilvl="8" w:tplc="F0FC99E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0"/>
  </w:num>
  <w:num w:numId="3">
    <w:abstractNumId w:val="19"/>
  </w:num>
  <w:num w:numId="4">
    <w:abstractNumId w:val="17"/>
  </w:num>
  <w:num w:numId="5">
    <w:abstractNumId w:val="20"/>
  </w:num>
  <w:num w:numId="6">
    <w:abstractNumId w:val="16"/>
  </w:num>
  <w:num w:numId="7">
    <w:abstractNumId w:val="22"/>
  </w:num>
  <w:num w:numId="8">
    <w:abstractNumId w:val="21"/>
  </w:num>
  <w:num w:numId="9">
    <w:abstractNumId w:val="6"/>
  </w:num>
  <w:num w:numId="10">
    <w:abstractNumId w:val="14"/>
  </w:num>
  <w:num w:numId="11">
    <w:abstractNumId w:val="8"/>
  </w:num>
  <w:num w:numId="12">
    <w:abstractNumId w:val="11"/>
  </w:num>
  <w:num w:numId="13">
    <w:abstractNumId w:val="12"/>
  </w:num>
  <w:num w:numId="14">
    <w:abstractNumId w:val="3"/>
  </w:num>
  <w:num w:numId="15">
    <w:abstractNumId w:val="18"/>
  </w:num>
  <w:num w:numId="16">
    <w:abstractNumId w:val="7"/>
  </w:num>
  <w:num w:numId="17">
    <w:abstractNumId w:val="1"/>
  </w:num>
  <w:num w:numId="18">
    <w:abstractNumId w:val="9"/>
  </w:num>
  <w:num w:numId="19">
    <w:abstractNumId w:val="5"/>
  </w:num>
  <w:num w:numId="20">
    <w:abstractNumId w:val="15"/>
  </w:num>
  <w:num w:numId="21">
    <w:abstractNumId w:val="2"/>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80"/>
    <w:rsid w:val="0000186C"/>
    <w:rsid w:val="0005319B"/>
    <w:rsid w:val="000669E1"/>
    <w:rsid w:val="0009531E"/>
    <w:rsid w:val="000A57C2"/>
    <w:rsid w:val="000A6F9C"/>
    <w:rsid w:val="000B325D"/>
    <w:rsid w:val="00123EF7"/>
    <w:rsid w:val="00127B5B"/>
    <w:rsid w:val="001477A4"/>
    <w:rsid w:val="001C3279"/>
    <w:rsid w:val="001D6BA9"/>
    <w:rsid w:val="001E7FC4"/>
    <w:rsid w:val="001F281B"/>
    <w:rsid w:val="00214D0D"/>
    <w:rsid w:val="00221443"/>
    <w:rsid w:val="00224609"/>
    <w:rsid w:val="0024287D"/>
    <w:rsid w:val="00244080"/>
    <w:rsid w:val="00252E3F"/>
    <w:rsid w:val="0025542F"/>
    <w:rsid w:val="00287FC0"/>
    <w:rsid w:val="002910BB"/>
    <w:rsid w:val="002A33A5"/>
    <w:rsid w:val="002A681F"/>
    <w:rsid w:val="002B3C39"/>
    <w:rsid w:val="002C0493"/>
    <w:rsid w:val="002C1983"/>
    <w:rsid w:val="002E0BB1"/>
    <w:rsid w:val="002E6715"/>
    <w:rsid w:val="002F0B57"/>
    <w:rsid w:val="00303C38"/>
    <w:rsid w:val="00317BF5"/>
    <w:rsid w:val="003320F2"/>
    <w:rsid w:val="003F3EE6"/>
    <w:rsid w:val="00406E85"/>
    <w:rsid w:val="004312B8"/>
    <w:rsid w:val="00436C2D"/>
    <w:rsid w:val="00447686"/>
    <w:rsid w:val="004A488D"/>
    <w:rsid w:val="004C4688"/>
    <w:rsid w:val="004C7C32"/>
    <w:rsid w:val="00501771"/>
    <w:rsid w:val="005179A1"/>
    <w:rsid w:val="00526B6D"/>
    <w:rsid w:val="00532FC2"/>
    <w:rsid w:val="00536667"/>
    <w:rsid w:val="0054282B"/>
    <w:rsid w:val="005D74DD"/>
    <w:rsid w:val="00602528"/>
    <w:rsid w:val="00663515"/>
    <w:rsid w:val="006776E2"/>
    <w:rsid w:val="006D1520"/>
    <w:rsid w:val="006D5C43"/>
    <w:rsid w:val="00746728"/>
    <w:rsid w:val="0075666A"/>
    <w:rsid w:val="00763BC7"/>
    <w:rsid w:val="007922AC"/>
    <w:rsid w:val="007958B4"/>
    <w:rsid w:val="007A0BC1"/>
    <w:rsid w:val="00826098"/>
    <w:rsid w:val="00872E28"/>
    <w:rsid w:val="008B395A"/>
    <w:rsid w:val="008C2CF2"/>
    <w:rsid w:val="008D0433"/>
    <w:rsid w:val="008D0464"/>
    <w:rsid w:val="00907E65"/>
    <w:rsid w:val="00957EC9"/>
    <w:rsid w:val="0099137A"/>
    <w:rsid w:val="009F4CD5"/>
    <w:rsid w:val="00A203B8"/>
    <w:rsid w:val="00A73EEE"/>
    <w:rsid w:val="00AE6DDD"/>
    <w:rsid w:val="00B147A6"/>
    <w:rsid w:val="00BF5928"/>
    <w:rsid w:val="00C00846"/>
    <w:rsid w:val="00C80D52"/>
    <w:rsid w:val="00CB2BF4"/>
    <w:rsid w:val="00CE35D6"/>
    <w:rsid w:val="00CF565F"/>
    <w:rsid w:val="00D25314"/>
    <w:rsid w:val="00D4496F"/>
    <w:rsid w:val="00E4410A"/>
    <w:rsid w:val="00E468F6"/>
    <w:rsid w:val="00E64F16"/>
    <w:rsid w:val="00E8572F"/>
    <w:rsid w:val="00F577AF"/>
    <w:rsid w:val="00F770D4"/>
    <w:rsid w:val="00F9646E"/>
    <w:rsid w:val="00FB48B8"/>
    <w:rsid w:val="00FB4BAE"/>
    <w:rsid w:val="00FE6718"/>
    <w:rsid w:val="00FF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62CD72"/>
  <w15:docId w15:val="{C5B3C0D8-807D-4959-92B6-CB915613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2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464"/>
    <w:pPr>
      <w:ind w:left="720"/>
      <w:contextualSpacing/>
    </w:pPr>
  </w:style>
  <w:style w:type="character" w:styleId="Hyperlink">
    <w:name w:val="Hyperlink"/>
    <w:basedOn w:val="DefaultParagraphFont"/>
    <w:uiPriority w:val="99"/>
    <w:unhideWhenUsed/>
    <w:rsid w:val="00E64F16"/>
    <w:rPr>
      <w:color w:val="0563C1" w:themeColor="hyperlink"/>
      <w:u w:val="single"/>
    </w:rPr>
  </w:style>
  <w:style w:type="character" w:customStyle="1" w:styleId="UnresolvedMention1">
    <w:name w:val="Unresolved Mention1"/>
    <w:basedOn w:val="DefaultParagraphFont"/>
    <w:uiPriority w:val="99"/>
    <w:semiHidden/>
    <w:unhideWhenUsed/>
    <w:rsid w:val="00E64F16"/>
    <w:rPr>
      <w:color w:val="605E5C"/>
      <w:shd w:val="clear" w:color="auto" w:fill="E1DFDD"/>
    </w:rPr>
  </w:style>
  <w:style w:type="table" w:styleId="TableGrid">
    <w:name w:val="Table Grid"/>
    <w:basedOn w:val="TableNormal"/>
    <w:uiPriority w:val="39"/>
    <w:rsid w:val="00C8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0846"/>
    <w:rPr>
      <w:sz w:val="16"/>
      <w:szCs w:val="16"/>
    </w:rPr>
  </w:style>
  <w:style w:type="paragraph" w:styleId="CommentText">
    <w:name w:val="annotation text"/>
    <w:basedOn w:val="Normal"/>
    <w:link w:val="CommentTextChar"/>
    <w:uiPriority w:val="99"/>
    <w:semiHidden/>
    <w:unhideWhenUsed/>
    <w:rsid w:val="00C00846"/>
    <w:pPr>
      <w:spacing w:line="240" w:lineRule="auto"/>
    </w:pPr>
    <w:rPr>
      <w:sz w:val="20"/>
      <w:szCs w:val="20"/>
    </w:rPr>
  </w:style>
  <w:style w:type="character" w:customStyle="1" w:styleId="CommentTextChar">
    <w:name w:val="Comment Text Char"/>
    <w:basedOn w:val="DefaultParagraphFont"/>
    <w:link w:val="CommentText"/>
    <w:uiPriority w:val="99"/>
    <w:semiHidden/>
    <w:rsid w:val="00C00846"/>
    <w:rPr>
      <w:sz w:val="20"/>
      <w:szCs w:val="20"/>
    </w:rPr>
  </w:style>
  <w:style w:type="paragraph" w:styleId="CommentSubject">
    <w:name w:val="annotation subject"/>
    <w:basedOn w:val="CommentText"/>
    <w:next w:val="CommentText"/>
    <w:link w:val="CommentSubjectChar"/>
    <w:uiPriority w:val="99"/>
    <w:semiHidden/>
    <w:unhideWhenUsed/>
    <w:rsid w:val="00C00846"/>
    <w:rPr>
      <w:b/>
      <w:bCs/>
    </w:rPr>
  </w:style>
  <w:style w:type="character" w:customStyle="1" w:styleId="CommentSubjectChar">
    <w:name w:val="Comment Subject Char"/>
    <w:basedOn w:val="CommentTextChar"/>
    <w:link w:val="CommentSubject"/>
    <w:uiPriority w:val="99"/>
    <w:semiHidden/>
    <w:rsid w:val="00C00846"/>
    <w:rPr>
      <w:b/>
      <w:bCs/>
      <w:sz w:val="20"/>
      <w:szCs w:val="20"/>
    </w:rPr>
  </w:style>
  <w:style w:type="paragraph" w:styleId="BalloonText">
    <w:name w:val="Balloon Text"/>
    <w:basedOn w:val="Normal"/>
    <w:link w:val="BalloonTextChar"/>
    <w:uiPriority w:val="99"/>
    <w:semiHidden/>
    <w:unhideWhenUsed/>
    <w:rsid w:val="00C00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846"/>
    <w:rPr>
      <w:rFonts w:ascii="Tahoma" w:hAnsi="Tahoma" w:cs="Tahoma"/>
      <w:sz w:val="16"/>
      <w:szCs w:val="16"/>
    </w:rPr>
  </w:style>
  <w:style w:type="character" w:styleId="FollowedHyperlink">
    <w:name w:val="FollowedHyperlink"/>
    <w:basedOn w:val="DefaultParagraphFont"/>
    <w:uiPriority w:val="99"/>
    <w:semiHidden/>
    <w:unhideWhenUsed/>
    <w:rsid w:val="00C00846"/>
    <w:rPr>
      <w:color w:val="954F72" w:themeColor="followedHyperlink"/>
      <w:u w:val="single"/>
    </w:rPr>
  </w:style>
  <w:style w:type="paragraph" w:styleId="Header">
    <w:name w:val="header"/>
    <w:basedOn w:val="Normal"/>
    <w:link w:val="HeaderChar"/>
    <w:uiPriority w:val="99"/>
    <w:unhideWhenUsed/>
    <w:rsid w:val="002E6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715"/>
  </w:style>
  <w:style w:type="paragraph" w:styleId="Footer">
    <w:name w:val="footer"/>
    <w:basedOn w:val="Normal"/>
    <w:link w:val="FooterChar"/>
    <w:uiPriority w:val="99"/>
    <w:unhideWhenUsed/>
    <w:rsid w:val="002E6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715"/>
  </w:style>
  <w:style w:type="character" w:styleId="UnresolvedMention">
    <w:name w:val="Unresolved Mention"/>
    <w:basedOn w:val="DefaultParagraphFont"/>
    <w:uiPriority w:val="99"/>
    <w:semiHidden/>
    <w:unhideWhenUsed/>
    <w:rsid w:val="0005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6208">
      <w:bodyDiv w:val="1"/>
      <w:marLeft w:val="0"/>
      <w:marRight w:val="0"/>
      <w:marTop w:val="0"/>
      <w:marBottom w:val="0"/>
      <w:divBdr>
        <w:top w:val="none" w:sz="0" w:space="0" w:color="auto"/>
        <w:left w:val="none" w:sz="0" w:space="0" w:color="auto"/>
        <w:bottom w:val="none" w:sz="0" w:space="0" w:color="auto"/>
        <w:right w:val="none" w:sz="0" w:space="0" w:color="auto"/>
      </w:divBdr>
      <w:divsChild>
        <w:div w:id="55671860">
          <w:marLeft w:val="446"/>
          <w:marRight w:val="0"/>
          <w:marTop w:val="77"/>
          <w:marBottom w:val="0"/>
          <w:divBdr>
            <w:top w:val="none" w:sz="0" w:space="0" w:color="auto"/>
            <w:left w:val="none" w:sz="0" w:space="0" w:color="auto"/>
            <w:bottom w:val="none" w:sz="0" w:space="0" w:color="auto"/>
            <w:right w:val="none" w:sz="0" w:space="0" w:color="auto"/>
          </w:divBdr>
        </w:div>
      </w:divsChild>
    </w:div>
    <w:div w:id="225533768">
      <w:bodyDiv w:val="1"/>
      <w:marLeft w:val="0"/>
      <w:marRight w:val="0"/>
      <w:marTop w:val="0"/>
      <w:marBottom w:val="0"/>
      <w:divBdr>
        <w:top w:val="none" w:sz="0" w:space="0" w:color="auto"/>
        <w:left w:val="none" w:sz="0" w:space="0" w:color="auto"/>
        <w:bottom w:val="none" w:sz="0" w:space="0" w:color="auto"/>
        <w:right w:val="none" w:sz="0" w:space="0" w:color="auto"/>
      </w:divBdr>
    </w:div>
    <w:div w:id="229001748">
      <w:bodyDiv w:val="1"/>
      <w:marLeft w:val="0"/>
      <w:marRight w:val="0"/>
      <w:marTop w:val="0"/>
      <w:marBottom w:val="0"/>
      <w:divBdr>
        <w:top w:val="none" w:sz="0" w:space="0" w:color="auto"/>
        <w:left w:val="none" w:sz="0" w:space="0" w:color="auto"/>
        <w:bottom w:val="none" w:sz="0" w:space="0" w:color="auto"/>
        <w:right w:val="none" w:sz="0" w:space="0" w:color="auto"/>
      </w:divBdr>
      <w:divsChild>
        <w:div w:id="612976087">
          <w:marLeft w:val="274"/>
          <w:marRight w:val="0"/>
          <w:marTop w:val="0"/>
          <w:marBottom w:val="0"/>
          <w:divBdr>
            <w:top w:val="none" w:sz="0" w:space="0" w:color="auto"/>
            <w:left w:val="none" w:sz="0" w:space="0" w:color="auto"/>
            <w:bottom w:val="none" w:sz="0" w:space="0" w:color="auto"/>
            <w:right w:val="none" w:sz="0" w:space="0" w:color="auto"/>
          </w:divBdr>
        </w:div>
        <w:div w:id="1024290097">
          <w:marLeft w:val="274"/>
          <w:marRight w:val="0"/>
          <w:marTop w:val="0"/>
          <w:marBottom w:val="0"/>
          <w:divBdr>
            <w:top w:val="none" w:sz="0" w:space="0" w:color="auto"/>
            <w:left w:val="none" w:sz="0" w:space="0" w:color="auto"/>
            <w:bottom w:val="none" w:sz="0" w:space="0" w:color="auto"/>
            <w:right w:val="none" w:sz="0" w:space="0" w:color="auto"/>
          </w:divBdr>
        </w:div>
      </w:divsChild>
    </w:div>
    <w:div w:id="239413752">
      <w:bodyDiv w:val="1"/>
      <w:marLeft w:val="0"/>
      <w:marRight w:val="0"/>
      <w:marTop w:val="0"/>
      <w:marBottom w:val="0"/>
      <w:divBdr>
        <w:top w:val="none" w:sz="0" w:space="0" w:color="auto"/>
        <w:left w:val="none" w:sz="0" w:space="0" w:color="auto"/>
        <w:bottom w:val="none" w:sz="0" w:space="0" w:color="auto"/>
        <w:right w:val="none" w:sz="0" w:space="0" w:color="auto"/>
      </w:divBdr>
    </w:div>
    <w:div w:id="517963036">
      <w:bodyDiv w:val="1"/>
      <w:marLeft w:val="0"/>
      <w:marRight w:val="0"/>
      <w:marTop w:val="0"/>
      <w:marBottom w:val="0"/>
      <w:divBdr>
        <w:top w:val="none" w:sz="0" w:space="0" w:color="auto"/>
        <w:left w:val="none" w:sz="0" w:space="0" w:color="auto"/>
        <w:bottom w:val="none" w:sz="0" w:space="0" w:color="auto"/>
        <w:right w:val="none" w:sz="0" w:space="0" w:color="auto"/>
      </w:divBdr>
      <w:divsChild>
        <w:div w:id="1450737353">
          <w:marLeft w:val="274"/>
          <w:marRight w:val="0"/>
          <w:marTop w:val="0"/>
          <w:marBottom w:val="0"/>
          <w:divBdr>
            <w:top w:val="none" w:sz="0" w:space="0" w:color="auto"/>
            <w:left w:val="none" w:sz="0" w:space="0" w:color="auto"/>
            <w:bottom w:val="none" w:sz="0" w:space="0" w:color="auto"/>
            <w:right w:val="none" w:sz="0" w:space="0" w:color="auto"/>
          </w:divBdr>
        </w:div>
        <w:div w:id="1111433612">
          <w:marLeft w:val="274"/>
          <w:marRight w:val="0"/>
          <w:marTop w:val="0"/>
          <w:marBottom w:val="0"/>
          <w:divBdr>
            <w:top w:val="none" w:sz="0" w:space="0" w:color="auto"/>
            <w:left w:val="none" w:sz="0" w:space="0" w:color="auto"/>
            <w:bottom w:val="none" w:sz="0" w:space="0" w:color="auto"/>
            <w:right w:val="none" w:sz="0" w:space="0" w:color="auto"/>
          </w:divBdr>
        </w:div>
        <w:div w:id="190191139">
          <w:marLeft w:val="274"/>
          <w:marRight w:val="0"/>
          <w:marTop w:val="0"/>
          <w:marBottom w:val="0"/>
          <w:divBdr>
            <w:top w:val="none" w:sz="0" w:space="0" w:color="auto"/>
            <w:left w:val="none" w:sz="0" w:space="0" w:color="auto"/>
            <w:bottom w:val="none" w:sz="0" w:space="0" w:color="auto"/>
            <w:right w:val="none" w:sz="0" w:space="0" w:color="auto"/>
          </w:divBdr>
        </w:div>
        <w:div w:id="2029402704">
          <w:marLeft w:val="274"/>
          <w:marRight w:val="0"/>
          <w:marTop w:val="0"/>
          <w:marBottom w:val="0"/>
          <w:divBdr>
            <w:top w:val="none" w:sz="0" w:space="0" w:color="auto"/>
            <w:left w:val="none" w:sz="0" w:space="0" w:color="auto"/>
            <w:bottom w:val="none" w:sz="0" w:space="0" w:color="auto"/>
            <w:right w:val="none" w:sz="0" w:space="0" w:color="auto"/>
          </w:divBdr>
        </w:div>
      </w:divsChild>
    </w:div>
    <w:div w:id="532351345">
      <w:bodyDiv w:val="1"/>
      <w:marLeft w:val="0"/>
      <w:marRight w:val="0"/>
      <w:marTop w:val="0"/>
      <w:marBottom w:val="0"/>
      <w:divBdr>
        <w:top w:val="none" w:sz="0" w:space="0" w:color="auto"/>
        <w:left w:val="none" w:sz="0" w:space="0" w:color="auto"/>
        <w:bottom w:val="none" w:sz="0" w:space="0" w:color="auto"/>
        <w:right w:val="none" w:sz="0" w:space="0" w:color="auto"/>
      </w:divBdr>
      <w:divsChild>
        <w:div w:id="1036203364">
          <w:marLeft w:val="446"/>
          <w:marRight w:val="0"/>
          <w:marTop w:val="0"/>
          <w:marBottom w:val="0"/>
          <w:divBdr>
            <w:top w:val="none" w:sz="0" w:space="0" w:color="auto"/>
            <w:left w:val="none" w:sz="0" w:space="0" w:color="auto"/>
            <w:bottom w:val="none" w:sz="0" w:space="0" w:color="auto"/>
            <w:right w:val="none" w:sz="0" w:space="0" w:color="auto"/>
          </w:divBdr>
        </w:div>
        <w:div w:id="1520314043">
          <w:marLeft w:val="446"/>
          <w:marRight w:val="0"/>
          <w:marTop w:val="0"/>
          <w:marBottom w:val="0"/>
          <w:divBdr>
            <w:top w:val="none" w:sz="0" w:space="0" w:color="auto"/>
            <w:left w:val="none" w:sz="0" w:space="0" w:color="auto"/>
            <w:bottom w:val="none" w:sz="0" w:space="0" w:color="auto"/>
            <w:right w:val="none" w:sz="0" w:space="0" w:color="auto"/>
          </w:divBdr>
        </w:div>
        <w:div w:id="412363726">
          <w:marLeft w:val="446"/>
          <w:marRight w:val="0"/>
          <w:marTop w:val="0"/>
          <w:marBottom w:val="0"/>
          <w:divBdr>
            <w:top w:val="none" w:sz="0" w:space="0" w:color="auto"/>
            <w:left w:val="none" w:sz="0" w:space="0" w:color="auto"/>
            <w:bottom w:val="none" w:sz="0" w:space="0" w:color="auto"/>
            <w:right w:val="none" w:sz="0" w:space="0" w:color="auto"/>
          </w:divBdr>
        </w:div>
      </w:divsChild>
    </w:div>
    <w:div w:id="581960517">
      <w:bodyDiv w:val="1"/>
      <w:marLeft w:val="0"/>
      <w:marRight w:val="0"/>
      <w:marTop w:val="0"/>
      <w:marBottom w:val="0"/>
      <w:divBdr>
        <w:top w:val="none" w:sz="0" w:space="0" w:color="auto"/>
        <w:left w:val="none" w:sz="0" w:space="0" w:color="auto"/>
        <w:bottom w:val="none" w:sz="0" w:space="0" w:color="auto"/>
        <w:right w:val="none" w:sz="0" w:space="0" w:color="auto"/>
      </w:divBdr>
    </w:div>
    <w:div w:id="631713513">
      <w:bodyDiv w:val="1"/>
      <w:marLeft w:val="0"/>
      <w:marRight w:val="0"/>
      <w:marTop w:val="0"/>
      <w:marBottom w:val="0"/>
      <w:divBdr>
        <w:top w:val="none" w:sz="0" w:space="0" w:color="auto"/>
        <w:left w:val="none" w:sz="0" w:space="0" w:color="auto"/>
        <w:bottom w:val="none" w:sz="0" w:space="0" w:color="auto"/>
        <w:right w:val="none" w:sz="0" w:space="0" w:color="auto"/>
      </w:divBdr>
      <w:divsChild>
        <w:div w:id="715131071">
          <w:marLeft w:val="547"/>
          <w:marRight w:val="0"/>
          <w:marTop w:val="125"/>
          <w:marBottom w:val="0"/>
          <w:divBdr>
            <w:top w:val="none" w:sz="0" w:space="0" w:color="auto"/>
            <w:left w:val="none" w:sz="0" w:space="0" w:color="auto"/>
            <w:bottom w:val="none" w:sz="0" w:space="0" w:color="auto"/>
            <w:right w:val="none" w:sz="0" w:space="0" w:color="auto"/>
          </w:divBdr>
        </w:div>
        <w:div w:id="2072076500">
          <w:marLeft w:val="547"/>
          <w:marRight w:val="0"/>
          <w:marTop w:val="125"/>
          <w:marBottom w:val="0"/>
          <w:divBdr>
            <w:top w:val="none" w:sz="0" w:space="0" w:color="auto"/>
            <w:left w:val="none" w:sz="0" w:space="0" w:color="auto"/>
            <w:bottom w:val="none" w:sz="0" w:space="0" w:color="auto"/>
            <w:right w:val="none" w:sz="0" w:space="0" w:color="auto"/>
          </w:divBdr>
        </w:div>
        <w:div w:id="814219665">
          <w:marLeft w:val="547"/>
          <w:marRight w:val="0"/>
          <w:marTop w:val="125"/>
          <w:marBottom w:val="0"/>
          <w:divBdr>
            <w:top w:val="none" w:sz="0" w:space="0" w:color="auto"/>
            <w:left w:val="none" w:sz="0" w:space="0" w:color="auto"/>
            <w:bottom w:val="none" w:sz="0" w:space="0" w:color="auto"/>
            <w:right w:val="none" w:sz="0" w:space="0" w:color="auto"/>
          </w:divBdr>
        </w:div>
      </w:divsChild>
    </w:div>
    <w:div w:id="650250169">
      <w:bodyDiv w:val="1"/>
      <w:marLeft w:val="0"/>
      <w:marRight w:val="0"/>
      <w:marTop w:val="0"/>
      <w:marBottom w:val="0"/>
      <w:divBdr>
        <w:top w:val="none" w:sz="0" w:space="0" w:color="auto"/>
        <w:left w:val="none" w:sz="0" w:space="0" w:color="auto"/>
        <w:bottom w:val="none" w:sz="0" w:space="0" w:color="auto"/>
        <w:right w:val="none" w:sz="0" w:space="0" w:color="auto"/>
      </w:divBdr>
      <w:divsChild>
        <w:div w:id="1879127656">
          <w:marLeft w:val="274"/>
          <w:marRight w:val="0"/>
          <w:marTop w:val="0"/>
          <w:marBottom w:val="0"/>
          <w:divBdr>
            <w:top w:val="none" w:sz="0" w:space="0" w:color="auto"/>
            <w:left w:val="none" w:sz="0" w:space="0" w:color="auto"/>
            <w:bottom w:val="none" w:sz="0" w:space="0" w:color="auto"/>
            <w:right w:val="none" w:sz="0" w:space="0" w:color="auto"/>
          </w:divBdr>
        </w:div>
        <w:div w:id="1611815570">
          <w:marLeft w:val="274"/>
          <w:marRight w:val="0"/>
          <w:marTop w:val="0"/>
          <w:marBottom w:val="0"/>
          <w:divBdr>
            <w:top w:val="none" w:sz="0" w:space="0" w:color="auto"/>
            <w:left w:val="none" w:sz="0" w:space="0" w:color="auto"/>
            <w:bottom w:val="none" w:sz="0" w:space="0" w:color="auto"/>
            <w:right w:val="none" w:sz="0" w:space="0" w:color="auto"/>
          </w:divBdr>
        </w:div>
        <w:div w:id="19210483">
          <w:marLeft w:val="274"/>
          <w:marRight w:val="0"/>
          <w:marTop w:val="0"/>
          <w:marBottom w:val="0"/>
          <w:divBdr>
            <w:top w:val="none" w:sz="0" w:space="0" w:color="auto"/>
            <w:left w:val="none" w:sz="0" w:space="0" w:color="auto"/>
            <w:bottom w:val="none" w:sz="0" w:space="0" w:color="auto"/>
            <w:right w:val="none" w:sz="0" w:space="0" w:color="auto"/>
          </w:divBdr>
        </w:div>
      </w:divsChild>
    </w:div>
    <w:div w:id="752821452">
      <w:bodyDiv w:val="1"/>
      <w:marLeft w:val="0"/>
      <w:marRight w:val="0"/>
      <w:marTop w:val="0"/>
      <w:marBottom w:val="0"/>
      <w:divBdr>
        <w:top w:val="none" w:sz="0" w:space="0" w:color="auto"/>
        <w:left w:val="none" w:sz="0" w:space="0" w:color="auto"/>
        <w:bottom w:val="none" w:sz="0" w:space="0" w:color="auto"/>
        <w:right w:val="none" w:sz="0" w:space="0" w:color="auto"/>
      </w:divBdr>
    </w:div>
    <w:div w:id="789936001">
      <w:bodyDiv w:val="1"/>
      <w:marLeft w:val="0"/>
      <w:marRight w:val="0"/>
      <w:marTop w:val="0"/>
      <w:marBottom w:val="0"/>
      <w:divBdr>
        <w:top w:val="none" w:sz="0" w:space="0" w:color="auto"/>
        <w:left w:val="none" w:sz="0" w:space="0" w:color="auto"/>
        <w:bottom w:val="none" w:sz="0" w:space="0" w:color="auto"/>
        <w:right w:val="none" w:sz="0" w:space="0" w:color="auto"/>
      </w:divBdr>
    </w:div>
    <w:div w:id="907038518">
      <w:bodyDiv w:val="1"/>
      <w:marLeft w:val="0"/>
      <w:marRight w:val="0"/>
      <w:marTop w:val="0"/>
      <w:marBottom w:val="0"/>
      <w:divBdr>
        <w:top w:val="none" w:sz="0" w:space="0" w:color="auto"/>
        <w:left w:val="none" w:sz="0" w:space="0" w:color="auto"/>
        <w:bottom w:val="none" w:sz="0" w:space="0" w:color="auto"/>
        <w:right w:val="none" w:sz="0" w:space="0" w:color="auto"/>
      </w:divBdr>
      <w:divsChild>
        <w:div w:id="1549760027">
          <w:marLeft w:val="274"/>
          <w:marRight w:val="0"/>
          <w:marTop w:val="0"/>
          <w:marBottom w:val="0"/>
          <w:divBdr>
            <w:top w:val="none" w:sz="0" w:space="0" w:color="auto"/>
            <w:left w:val="none" w:sz="0" w:space="0" w:color="auto"/>
            <w:bottom w:val="none" w:sz="0" w:space="0" w:color="auto"/>
            <w:right w:val="none" w:sz="0" w:space="0" w:color="auto"/>
          </w:divBdr>
        </w:div>
        <w:div w:id="1192066451">
          <w:marLeft w:val="274"/>
          <w:marRight w:val="0"/>
          <w:marTop w:val="0"/>
          <w:marBottom w:val="0"/>
          <w:divBdr>
            <w:top w:val="none" w:sz="0" w:space="0" w:color="auto"/>
            <w:left w:val="none" w:sz="0" w:space="0" w:color="auto"/>
            <w:bottom w:val="none" w:sz="0" w:space="0" w:color="auto"/>
            <w:right w:val="none" w:sz="0" w:space="0" w:color="auto"/>
          </w:divBdr>
        </w:div>
        <w:div w:id="1790584622">
          <w:marLeft w:val="274"/>
          <w:marRight w:val="0"/>
          <w:marTop w:val="0"/>
          <w:marBottom w:val="0"/>
          <w:divBdr>
            <w:top w:val="none" w:sz="0" w:space="0" w:color="auto"/>
            <w:left w:val="none" w:sz="0" w:space="0" w:color="auto"/>
            <w:bottom w:val="none" w:sz="0" w:space="0" w:color="auto"/>
            <w:right w:val="none" w:sz="0" w:space="0" w:color="auto"/>
          </w:divBdr>
        </w:div>
      </w:divsChild>
    </w:div>
    <w:div w:id="1022586166">
      <w:bodyDiv w:val="1"/>
      <w:marLeft w:val="0"/>
      <w:marRight w:val="0"/>
      <w:marTop w:val="0"/>
      <w:marBottom w:val="0"/>
      <w:divBdr>
        <w:top w:val="none" w:sz="0" w:space="0" w:color="auto"/>
        <w:left w:val="none" w:sz="0" w:space="0" w:color="auto"/>
        <w:bottom w:val="none" w:sz="0" w:space="0" w:color="auto"/>
        <w:right w:val="none" w:sz="0" w:space="0" w:color="auto"/>
      </w:divBdr>
    </w:div>
    <w:div w:id="1307709424">
      <w:bodyDiv w:val="1"/>
      <w:marLeft w:val="0"/>
      <w:marRight w:val="0"/>
      <w:marTop w:val="0"/>
      <w:marBottom w:val="0"/>
      <w:divBdr>
        <w:top w:val="none" w:sz="0" w:space="0" w:color="auto"/>
        <w:left w:val="none" w:sz="0" w:space="0" w:color="auto"/>
        <w:bottom w:val="none" w:sz="0" w:space="0" w:color="auto"/>
        <w:right w:val="none" w:sz="0" w:space="0" w:color="auto"/>
      </w:divBdr>
    </w:div>
    <w:div w:id="1493447356">
      <w:bodyDiv w:val="1"/>
      <w:marLeft w:val="0"/>
      <w:marRight w:val="0"/>
      <w:marTop w:val="0"/>
      <w:marBottom w:val="0"/>
      <w:divBdr>
        <w:top w:val="none" w:sz="0" w:space="0" w:color="auto"/>
        <w:left w:val="none" w:sz="0" w:space="0" w:color="auto"/>
        <w:bottom w:val="none" w:sz="0" w:space="0" w:color="auto"/>
        <w:right w:val="none" w:sz="0" w:space="0" w:color="auto"/>
      </w:divBdr>
    </w:div>
    <w:div w:id="1592809566">
      <w:bodyDiv w:val="1"/>
      <w:marLeft w:val="0"/>
      <w:marRight w:val="0"/>
      <w:marTop w:val="0"/>
      <w:marBottom w:val="0"/>
      <w:divBdr>
        <w:top w:val="none" w:sz="0" w:space="0" w:color="auto"/>
        <w:left w:val="none" w:sz="0" w:space="0" w:color="auto"/>
        <w:bottom w:val="none" w:sz="0" w:space="0" w:color="auto"/>
        <w:right w:val="none" w:sz="0" w:space="0" w:color="auto"/>
      </w:divBdr>
      <w:divsChild>
        <w:div w:id="1781678396">
          <w:marLeft w:val="274"/>
          <w:marRight w:val="0"/>
          <w:marTop w:val="0"/>
          <w:marBottom w:val="0"/>
          <w:divBdr>
            <w:top w:val="none" w:sz="0" w:space="0" w:color="auto"/>
            <w:left w:val="none" w:sz="0" w:space="0" w:color="auto"/>
            <w:bottom w:val="none" w:sz="0" w:space="0" w:color="auto"/>
            <w:right w:val="none" w:sz="0" w:space="0" w:color="auto"/>
          </w:divBdr>
        </w:div>
        <w:div w:id="928849711">
          <w:marLeft w:val="274"/>
          <w:marRight w:val="0"/>
          <w:marTop w:val="0"/>
          <w:marBottom w:val="0"/>
          <w:divBdr>
            <w:top w:val="none" w:sz="0" w:space="0" w:color="auto"/>
            <w:left w:val="none" w:sz="0" w:space="0" w:color="auto"/>
            <w:bottom w:val="none" w:sz="0" w:space="0" w:color="auto"/>
            <w:right w:val="none" w:sz="0" w:space="0" w:color="auto"/>
          </w:divBdr>
        </w:div>
      </w:divsChild>
    </w:div>
    <w:div w:id="1857426534">
      <w:bodyDiv w:val="1"/>
      <w:marLeft w:val="0"/>
      <w:marRight w:val="0"/>
      <w:marTop w:val="0"/>
      <w:marBottom w:val="0"/>
      <w:divBdr>
        <w:top w:val="none" w:sz="0" w:space="0" w:color="auto"/>
        <w:left w:val="none" w:sz="0" w:space="0" w:color="auto"/>
        <w:bottom w:val="none" w:sz="0" w:space="0" w:color="auto"/>
        <w:right w:val="none" w:sz="0" w:space="0" w:color="auto"/>
      </w:divBdr>
    </w:div>
    <w:div w:id="1911580461">
      <w:bodyDiv w:val="1"/>
      <w:marLeft w:val="0"/>
      <w:marRight w:val="0"/>
      <w:marTop w:val="0"/>
      <w:marBottom w:val="0"/>
      <w:divBdr>
        <w:top w:val="none" w:sz="0" w:space="0" w:color="auto"/>
        <w:left w:val="none" w:sz="0" w:space="0" w:color="auto"/>
        <w:bottom w:val="none" w:sz="0" w:space="0" w:color="auto"/>
        <w:right w:val="none" w:sz="0" w:space="0" w:color="auto"/>
      </w:divBdr>
      <w:divsChild>
        <w:div w:id="959608880">
          <w:marLeft w:val="446"/>
          <w:marRight w:val="0"/>
          <w:marTop w:val="77"/>
          <w:marBottom w:val="0"/>
          <w:divBdr>
            <w:top w:val="none" w:sz="0" w:space="0" w:color="auto"/>
            <w:left w:val="none" w:sz="0" w:space="0" w:color="auto"/>
            <w:bottom w:val="none" w:sz="0" w:space="0" w:color="auto"/>
            <w:right w:val="none" w:sz="0" w:space="0" w:color="auto"/>
          </w:divBdr>
        </w:div>
      </w:divsChild>
    </w:div>
    <w:div w:id="1994722662">
      <w:bodyDiv w:val="1"/>
      <w:marLeft w:val="0"/>
      <w:marRight w:val="0"/>
      <w:marTop w:val="0"/>
      <w:marBottom w:val="0"/>
      <w:divBdr>
        <w:top w:val="none" w:sz="0" w:space="0" w:color="auto"/>
        <w:left w:val="none" w:sz="0" w:space="0" w:color="auto"/>
        <w:bottom w:val="none" w:sz="0" w:space="0" w:color="auto"/>
        <w:right w:val="none" w:sz="0" w:space="0" w:color="auto"/>
      </w:divBdr>
      <w:divsChild>
        <w:div w:id="1092505007">
          <w:marLeft w:val="274"/>
          <w:marRight w:val="0"/>
          <w:marTop w:val="0"/>
          <w:marBottom w:val="0"/>
          <w:divBdr>
            <w:top w:val="none" w:sz="0" w:space="0" w:color="auto"/>
            <w:left w:val="none" w:sz="0" w:space="0" w:color="auto"/>
            <w:bottom w:val="none" w:sz="0" w:space="0" w:color="auto"/>
            <w:right w:val="none" w:sz="0" w:space="0" w:color="auto"/>
          </w:divBdr>
        </w:div>
        <w:div w:id="315033172">
          <w:marLeft w:val="274"/>
          <w:marRight w:val="0"/>
          <w:marTop w:val="0"/>
          <w:marBottom w:val="0"/>
          <w:divBdr>
            <w:top w:val="none" w:sz="0" w:space="0" w:color="auto"/>
            <w:left w:val="none" w:sz="0" w:space="0" w:color="auto"/>
            <w:bottom w:val="none" w:sz="0" w:space="0" w:color="auto"/>
            <w:right w:val="none" w:sz="0" w:space="0" w:color="auto"/>
          </w:divBdr>
        </w:div>
        <w:div w:id="1851410829">
          <w:marLeft w:val="274"/>
          <w:marRight w:val="0"/>
          <w:marTop w:val="0"/>
          <w:marBottom w:val="0"/>
          <w:divBdr>
            <w:top w:val="none" w:sz="0" w:space="0" w:color="auto"/>
            <w:left w:val="none" w:sz="0" w:space="0" w:color="auto"/>
            <w:bottom w:val="none" w:sz="0" w:space="0" w:color="auto"/>
            <w:right w:val="none" w:sz="0" w:space="0" w:color="auto"/>
          </w:divBdr>
        </w:div>
        <w:div w:id="381490791">
          <w:marLeft w:val="274"/>
          <w:marRight w:val="0"/>
          <w:marTop w:val="0"/>
          <w:marBottom w:val="0"/>
          <w:divBdr>
            <w:top w:val="none" w:sz="0" w:space="0" w:color="auto"/>
            <w:left w:val="none" w:sz="0" w:space="0" w:color="auto"/>
            <w:bottom w:val="none" w:sz="0" w:space="0" w:color="auto"/>
            <w:right w:val="none" w:sz="0" w:space="0" w:color="auto"/>
          </w:divBdr>
        </w:div>
      </w:divsChild>
    </w:div>
    <w:div w:id="214600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lpartners.com/proactive-care/search-and-risk-stratification-tools/" TargetMode="External"/><Relationship Id="rId18" Type="http://schemas.openxmlformats.org/officeDocument/2006/relationships/hyperlink" Target="http://www.alivecor.co.uk/kardiamobile" TargetMode="External"/><Relationship Id="rId26" Type="http://schemas.openxmlformats.org/officeDocument/2006/relationships/hyperlink" Target="https://www.goodsamapp.org/NHSreferral" TargetMode="External"/><Relationship Id="rId39" Type="http://schemas.openxmlformats.org/officeDocument/2006/relationships/header" Target="header2.xml"/><Relationship Id="rId21" Type="http://schemas.openxmlformats.org/officeDocument/2006/relationships/hyperlink" Target="http://www.nice.org.uk/nicemedia/live/13561/56008/56008.pdf" TargetMode="External"/><Relationship Id="rId34" Type="http://schemas.openxmlformats.org/officeDocument/2006/relationships/hyperlink" Target="https://tinyurl.com/35fz7929"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jgp.org/content/70/697/e548" TargetMode="External"/><Relationship Id="rId29" Type="http://schemas.openxmlformats.org/officeDocument/2006/relationships/hyperlink" Target="https://support.accurx.com/en/articles/4890137-florey-blood-pressure-florey-questionnaire-screensho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j.com/content/372/bmj.m4858" TargetMode="External"/><Relationship Id="rId24" Type="http://schemas.openxmlformats.org/officeDocument/2006/relationships/hyperlink" Target="https://www.bhf.org.uk/informationsupport/support/manage-your-blood-pressure-at-home" TargetMode="External"/><Relationship Id="rId32" Type="http://schemas.openxmlformats.org/officeDocument/2006/relationships/hyperlink" Target="https://assets.publishing.service.gov.uk/government/uploads/system/uploads/attachment_data/file/877533/Routine_decontamination_of_reusable_noninvasive_equipment.pdf" TargetMode="External"/><Relationship Id="rId37" Type="http://schemas.openxmlformats.org/officeDocument/2006/relationships/hyperlink" Target="https://future.nhs.uk/NHSatH/view?objectId=88639845"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iftshop.bhf.org.uk/blood-pressure-monitors" TargetMode="External"/><Relationship Id="rId23" Type="http://schemas.openxmlformats.org/officeDocument/2006/relationships/hyperlink" Target="https://youtu.be/TItRBH7wbfk" TargetMode="External"/><Relationship Id="rId28" Type="http://schemas.openxmlformats.org/officeDocument/2006/relationships/hyperlink" Target="https://nhsvolunteerresponders.org.uk/faqs-for-referring-organisations/monitoring-amending-or-cancelling-a-referral" TargetMode="External"/><Relationship Id="rId36" Type="http://schemas.openxmlformats.org/officeDocument/2006/relationships/hyperlink" Target="https://uclpartners.com/proactive-care/cvd-resources/" TargetMode="External"/><Relationship Id="rId10" Type="http://schemas.openxmlformats.org/officeDocument/2006/relationships/hyperlink" Target="https://journals.plos.org/plosmedicine/article?id=10.1371/journal.pmed.1003124" TargetMode="External"/><Relationship Id="rId19" Type="http://schemas.openxmlformats.org/officeDocument/2006/relationships/hyperlink" Target="http://www.mydiagnostick.com/" TargetMode="External"/><Relationship Id="rId31" Type="http://schemas.openxmlformats.org/officeDocument/2006/relationships/hyperlink" Target="https://www.northyorks.gov.uk/information-health-professional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elancet.com/journals/lancet/article/PIIS0140-6736(18)30309-X/fulltext" TargetMode="External"/><Relationship Id="rId14" Type="http://schemas.openxmlformats.org/officeDocument/2006/relationships/hyperlink" Target="https://bihsoc.org/bp-monitors/for-home-use/" TargetMode="External"/><Relationship Id="rId22" Type="http://schemas.openxmlformats.org/officeDocument/2006/relationships/hyperlink" Target="http://www.bloodpressureuk.org/media/bpuk/docs/CheckingBPathomeA4_web.pdf" TargetMode="External"/><Relationship Id="rId27" Type="http://schemas.openxmlformats.org/officeDocument/2006/relationships/hyperlink" Target="https://www.goodsamapp.org/NHSreferral" TargetMode="External"/><Relationship Id="rId30" Type="http://schemas.openxmlformats.org/officeDocument/2006/relationships/hyperlink" Target="http://build12.auracreativemedia.co.uk/wp-content/uploads/2021/04/Healthy-Hearts-Hypertension-guidance_updated.pdf" TargetMode="External"/><Relationship Id="rId35" Type="http://schemas.openxmlformats.org/officeDocument/2006/relationships/hyperlink" Target="https://tinyurl.com/mzf9tty5" TargetMode="External"/><Relationship Id="rId43" Type="http://schemas.openxmlformats.org/officeDocument/2006/relationships/footer" Target="footer3.xml"/><Relationship Id="rId8" Type="http://schemas.openxmlformats.org/officeDocument/2006/relationships/hyperlink" Target="https://fingertips.phe.org.uk/profile/cardiovascular-disease-prevention/area-search-results/E54000051?place_name=Humber,%20Coast%20and%20Vale&amp;search_type=stp-area" TargetMode="External"/><Relationship Id="rId3" Type="http://schemas.openxmlformats.org/officeDocument/2006/relationships/styles" Target="styles.xml"/><Relationship Id="rId12" Type="http://schemas.openxmlformats.org/officeDocument/2006/relationships/hyperlink" Target="https://www.ahajournals.org/doi/abs/10.1161/HYPERTENSIONAHA.120.15492?download=true&amp;" TargetMode="External"/><Relationship Id="rId17" Type="http://schemas.openxmlformats.org/officeDocument/2006/relationships/hyperlink" Target="http://www.fibricheck.com/" TargetMode="External"/><Relationship Id="rId25" Type="http://schemas.openxmlformats.org/officeDocument/2006/relationships/hyperlink" Target="https://youtu.be/mfwBpBXUYHs" TargetMode="External"/><Relationship Id="rId33" Type="http://schemas.openxmlformats.org/officeDocument/2006/relationships/hyperlink" Target="mailto:maria.lawson3@nhs.net" TargetMode="External"/><Relationship Id="rId38" Type="http://schemas.openxmlformats.org/officeDocument/2006/relationships/header" Target="header1.xml"/><Relationship Id="rId20" Type="http://schemas.openxmlformats.org/officeDocument/2006/relationships/hyperlink" Target="https://zenicor.com"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E9FF-058C-4FD3-B5E3-7F9A94DC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WILLOUGHBY, Bruce (NHS NORTH YORKSHIRE CCG)</dc:creator>
  <cp:lastModifiedBy>WILLOUGHBY, Bruce (NHS NORTH YORKSHIRE CCG)</cp:lastModifiedBy>
  <cp:revision>3</cp:revision>
  <dcterms:created xsi:type="dcterms:W3CDTF">2021-05-28T09:18:00Z</dcterms:created>
  <dcterms:modified xsi:type="dcterms:W3CDTF">2021-05-28T09:19:00Z</dcterms:modified>
</cp:coreProperties>
</file>